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40347531"/>
        <w:docPartObj>
          <w:docPartGallery w:val="Cover Pages"/>
          <w:docPartUnique/>
        </w:docPartObj>
      </w:sdtPr>
      <w:sdtEndPr>
        <w:rPr>
          <w:b/>
          <w:bCs/>
          <w:caps/>
        </w:rPr>
      </w:sdtEndPr>
      <w:sdtContent>
        <w:bookmarkStart w:id="0" w:name="_GoBack" w:displacedByCustomXml="prev"/>
        <w:bookmarkEnd w:id="0" w:displacedByCustomXml="prev"/>
        <w:p w:rsidR="007934FE" w:rsidRPr="001664D8" w:rsidRDefault="00B83ADA" w:rsidP="001664D8">
          <w:r>
            <w:rPr>
              <w:noProof/>
              <w:lang w:eastAsia="en-US"/>
            </w:rPr>
            <mc:AlternateContent>
              <mc:Choice Requires="wps">
                <w:drawing>
                  <wp:anchor distT="0" distB="0" distL="114300" distR="114300" simplePos="0" relativeHeight="251633152" behindDoc="0" locked="0" layoutInCell="1" allowOverlap="1" wp14:anchorId="22FDD4F4" wp14:editId="7EDF676F">
                    <wp:simplePos x="0" y="0"/>
                    <wp:positionH relativeFrom="page">
                      <wp:align>right</wp:align>
                    </wp:positionH>
                    <wp:positionV relativeFrom="page">
                      <wp:posOffset>4314825</wp:posOffset>
                    </wp:positionV>
                    <wp:extent cx="3657600" cy="530352"/>
                    <wp:effectExtent l="0" t="0" r="0" b="1270"/>
                    <wp:wrapNone/>
                    <wp:docPr id="3" name="Text Box 3"/>
                    <wp:cNvGraphicFramePr/>
                    <a:graphic xmlns:a="http://schemas.openxmlformats.org/drawingml/2006/main">
                      <a:graphicData uri="http://schemas.microsoft.com/office/word/2010/wordprocessingShape">
                        <wps:wsp>
                          <wps:cNvSpPr txBox="1"/>
                          <wps:spPr>
                            <a:xfrm>
                              <a:off x="0" y="0"/>
                              <a:ext cx="3657600" cy="5303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13E0" w:rsidRDefault="004C13E0" w:rsidP="00A231CA">
                                <w:pPr>
                                  <w:pStyle w:val="Title"/>
                                </w:pPr>
                              </w:p>
                            </w:txbxContent>
                          </wps:txbx>
                          <wps:bodyPr rot="0" spcFirstLastPara="0" vertOverflow="overflow" horzOverflow="overflow" vert="horz" wrap="square" lIns="0" tIns="0" rIns="457200" bIns="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type w14:anchorId="4F08EE92" id="_x0000_t202" coordsize="21600,21600" o:spt="202" path="m,l,21600r21600,l21600,xe">
                    <v:stroke joinstyle="miter"/>
                    <v:path gradientshapeok="t" o:connecttype="rect"/>
                  </v:shapetype>
                  <v:shape id="Text Box 3" o:spid="_x0000_s1026" type="#_x0000_t202" style="position:absolute;margin-left:236.8pt;margin-top:339.75pt;width:4in;height:41.75pt;z-index:25163315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" filled="f" stroked="f" strokeweight=".5pt">
                    <v:textbox style="mso-fit-shape-to-text:t" inset="0,0,36pt,0">
                      <w:txbxContent>
                        <w:p w:rsidR="004C13E0" w:rsidRDefault="004C13E0" w:rsidP="00A231CA">
                          <w:pPr>
                            <w:pStyle w:val="Title"/>
                          </w:pPr>
                        </w:p>
                      </w:txbxContent>
                    </v:textbox>
                    <w10:wrap anchorx="page" anchory="page"/>
                  </v:shape>
                </w:pict>
              </mc:Fallback>
            </mc:AlternateContent>
          </w:r>
        </w:p>
      </w:sdtContent>
    </w:sdt>
    <w:p w:rsidR="00A231CA" w:rsidRPr="00A231CA" w:rsidRDefault="00A231CA" w:rsidP="00A231CA"/>
    <w:p w:rsidR="00D357D6" w:rsidRPr="00D56503" w:rsidRDefault="00A231CA" w:rsidP="00AB0E4E">
      <w:pPr>
        <w:pStyle w:val="Heading2"/>
      </w:pPr>
      <w:r>
        <w:t>Q.</w:t>
      </w:r>
      <w:r w:rsidRPr="00A231CA">
        <w:t xml:space="preserve">1: Can apriori mining algorithm handle convertible constraints? Justify. </w:t>
      </w:r>
    </w:p>
    <w:p w:rsidR="00A231CA" w:rsidRDefault="00A231CA" w:rsidP="00A231CA">
      <w:pPr>
        <w:ind w:right="-1440"/>
        <w:rPr>
          <w:rFonts w:cstheme="minorHAnsi"/>
          <w:sz w:val="28"/>
          <w:szCs w:val="28"/>
        </w:rPr>
      </w:pPr>
    </w:p>
    <w:p w:rsidR="00D56503" w:rsidRDefault="00204D72" w:rsidP="00A231CA">
      <w:pPr>
        <w:ind w:right="-1440"/>
        <w:rPr>
          <w:rFonts w:cstheme="minorHAnsi"/>
          <w:sz w:val="28"/>
          <w:szCs w:val="28"/>
        </w:rPr>
      </w:pPr>
      <w:r w:rsidRPr="00204D72">
        <w:rPr>
          <w:rFonts w:cstheme="minorHAnsi"/>
          <w:sz w:val="28"/>
          <w:szCs w:val="28"/>
        </w:rPr>
        <w:t xml:space="preserve"> </w:t>
      </w:r>
      <w:r w:rsidR="00A231CA">
        <w:rPr>
          <w:rFonts w:cstheme="minorHAnsi"/>
          <w:sz w:val="28"/>
          <w:szCs w:val="28"/>
        </w:rPr>
        <w:t xml:space="preserve">     </w:t>
      </w:r>
      <w:r w:rsidR="00A231CA" w:rsidRPr="00A231CA">
        <w:rPr>
          <w:rFonts w:cstheme="minorHAnsi"/>
          <w:sz w:val="28"/>
          <w:szCs w:val="28"/>
        </w:rPr>
        <w:t xml:space="preserve">The importance of constraint-based mining paradigm concerning correlations, sequential patterns, and other patterns in huge databases. Various techniques advanced to handle mining habitual patterns, succinct constraints, monotonic and anti-monotonic constraints. Certain constraints cannot </w:t>
      </w:r>
      <w:proofErr w:type="gramStart"/>
      <w:r w:rsidR="00A231CA" w:rsidRPr="00A231CA">
        <w:rPr>
          <w:rFonts w:cstheme="minorHAnsi"/>
          <w:sz w:val="28"/>
          <w:szCs w:val="28"/>
        </w:rPr>
        <w:t>get</w:t>
      </w:r>
      <w:proofErr w:type="gramEnd"/>
      <w:r w:rsidR="00A231CA" w:rsidRPr="00A231CA">
        <w:rPr>
          <w:rFonts w:cstheme="minorHAnsi"/>
          <w:sz w:val="28"/>
          <w:szCs w:val="28"/>
        </w:rPr>
        <w:t xml:space="preserve"> handled using the current techniques for frequent pattern mining. For instance </w:t>
      </w:r>
      <w:proofErr w:type="spellStart"/>
      <w:r w:rsidR="00A231CA" w:rsidRPr="00A231CA">
        <w:rPr>
          <w:rFonts w:cstheme="minorHAnsi"/>
          <w:sz w:val="28"/>
          <w:szCs w:val="28"/>
        </w:rPr>
        <w:t>Avg</w:t>
      </w:r>
      <w:proofErr w:type="spellEnd"/>
      <w:r w:rsidR="00A231CA" w:rsidRPr="00A231CA">
        <w:rPr>
          <w:rFonts w:cstheme="minorHAnsi"/>
          <w:sz w:val="28"/>
          <w:szCs w:val="28"/>
        </w:rPr>
        <w:t>(S</w:t>
      </w:r>
      <w:proofErr w:type="gramStart"/>
      <w:r w:rsidR="00A231CA" w:rsidRPr="00A231CA">
        <w:rPr>
          <w:rFonts w:cstheme="minorHAnsi"/>
          <w:sz w:val="28"/>
          <w:szCs w:val="28"/>
        </w:rPr>
        <w:t>)v</w:t>
      </w:r>
      <w:proofErr w:type="gramEnd"/>
      <w:r w:rsidR="00A231CA" w:rsidRPr="00A231CA">
        <w:rPr>
          <w:rFonts w:cstheme="minorHAnsi"/>
          <w:sz w:val="28"/>
          <w:szCs w:val="28"/>
        </w:rPr>
        <w:t xml:space="preserve">, median (S), sum(S)v (S could have items with arbitrary values, {, } and V represents a real number; are considered tough constraints that cannot get housed in an algorithm like </w:t>
      </w:r>
      <w:proofErr w:type="spellStart"/>
      <w:r w:rsidR="00A231CA" w:rsidRPr="00A231CA">
        <w:rPr>
          <w:rFonts w:cstheme="minorHAnsi"/>
          <w:sz w:val="28"/>
          <w:szCs w:val="28"/>
        </w:rPr>
        <w:t>Apriori</w:t>
      </w:r>
      <w:proofErr w:type="spellEnd"/>
      <w:r w:rsidR="00A231CA" w:rsidRPr="00A231CA">
        <w:rPr>
          <w:rFonts w:cstheme="minorHAnsi"/>
          <w:sz w:val="28"/>
          <w:szCs w:val="28"/>
        </w:rPr>
        <w:t>.</w:t>
      </w:r>
    </w:p>
    <w:p w:rsidR="00A231CA" w:rsidRDefault="00A231CA" w:rsidP="00A231CA">
      <w:pPr>
        <w:ind w:right="-1440"/>
        <w:rPr>
          <w:rFonts w:cstheme="minorHAnsi"/>
          <w:sz w:val="28"/>
          <w:szCs w:val="28"/>
        </w:rPr>
      </w:pPr>
    </w:p>
    <w:p w:rsidR="00A231CA" w:rsidRPr="00A231CA" w:rsidRDefault="00A231CA" w:rsidP="00A231CA">
      <w:pPr>
        <w:ind w:right="-1440"/>
        <w:rPr>
          <w:rFonts w:cstheme="minorHAnsi"/>
          <w:sz w:val="28"/>
          <w:szCs w:val="28"/>
        </w:rPr>
      </w:pPr>
    </w:p>
    <w:p w:rsidR="00A231CA" w:rsidRDefault="00A231CA" w:rsidP="00D56503">
      <w:pPr>
        <w:ind w:right="-720"/>
        <w:rPr>
          <w:rFonts w:cstheme="minorHAnsi"/>
        </w:rPr>
      </w:pPr>
    </w:p>
    <w:p w:rsidR="00A231CA" w:rsidRPr="00D56503" w:rsidRDefault="00A231CA" w:rsidP="00AB0E4E">
      <w:pPr>
        <w:pStyle w:val="Heading2"/>
      </w:pPr>
      <w:r>
        <w:t>Q.</w:t>
      </w:r>
      <w:r w:rsidRPr="00A231CA">
        <w:t xml:space="preserve"> 2: Discuss the relationship between colossal and core patterns.  </w:t>
      </w:r>
    </w:p>
    <w:p w:rsidR="00A231CA" w:rsidRDefault="00A231CA" w:rsidP="00A231CA">
      <w:pPr>
        <w:ind w:right="-1440"/>
        <w:rPr>
          <w:rFonts w:cstheme="minorHAnsi"/>
          <w:sz w:val="28"/>
          <w:szCs w:val="28"/>
        </w:rPr>
      </w:pPr>
    </w:p>
    <w:p w:rsidR="00A231CA" w:rsidRDefault="00A231CA" w:rsidP="00A231CA">
      <w:pPr>
        <w:ind w:right="-1440"/>
        <w:rPr>
          <w:rFonts w:cstheme="minorHAnsi"/>
        </w:rPr>
      </w:pPr>
      <w:r w:rsidRPr="00204D72">
        <w:rPr>
          <w:rFonts w:cstheme="minorHAnsi"/>
          <w:sz w:val="28"/>
          <w:szCs w:val="28"/>
        </w:rPr>
        <w:t xml:space="preserve"> </w:t>
      </w:r>
      <w:r>
        <w:rPr>
          <w:rFonts w:cstheme="minorHAnsi"/>
          <w:sz w:val="28"/>
          <w:szCs w:val="28"/>
        </w:rPr>
        <w:t xml:space="preserve">     </w:t>
      </w:r>
      <w:r w:rsidRPr="00A231CA">
        <w:rPr>
          <w:rFonts w:cstheme="minorHAnsi"/>
          <w:sz w:val="28"/>
          <w:szCs w:val="28"/>
        </w:rPr>
        <w:t xml:space="preserve">The need for effective and efficient pattern mining algorithms has paved way for research on frequent pattern mining. The current pattern mining algorithms </w:t>
      </w:r>
      <w:proofErr w:type="gramStart"/>
      <w:r w:rsidRPr="00A231CA">
        <w:rPr>
          <w:rFonts w:cstheme="minorHAnsi"/>
          <w:sz w:val="28"/>
          <w:szCs w:val="28"/>
        </w:rPr>
        <w:t>experience difficulties</w:t>
      </w:r>
      <w:proofErr w:type="gramEnd"/>
      <w:r w:rsidRPr="00A231CA">
        <w:rPr>
          <w:rFonts w:cstheme="minorHAnsi"/>
          <w:sz w:val="28"/>
          <w:szCs w:val="28"/>
        </w:rPr>
        <w:t xml:space="preserve"> in mining colossal habitual patterns that are rather large. Through pattern fusion, a colossal pattern </w:t>
      </w:r>
      <w:proofErr w:type="gramStart"/>
      <w:r w:rsidRPr="00A231CA">
        <w:rPr>
          <w:rFonts w:cstheme="minorHAnsi"/>
          <w:sz w:val="28"/>
          <w:szCs w:val="28"/>
        </w:rPr>
        <w:t>can be unearthed</w:t>
      </w:r>
      <w:proofErr w:type="gramEnd"/>
      <w:r w:rsidRPr="00A231CA">
        <w:rPr>
          <w:rFonts w:cstheme="minorHAnsi"/>
          <w:sz w:val="28"/>
          <w:szCs w:val="28"/>
        </w:rPr>
        <w:t xml:space="preserve"> by fusing constituent small core patterns in a single step, while the incremental pattern growth mining technique used in the </w:t>
      </w:r>
      <w:proofErr w:type="spellStart"/>
      <w:r w:rsidRPr="00A231CA">
        <w:rPr>
          <w:rFonts w:cstheme="minorHAnsi"/>
          <w:sz w:val="28"/>
          <w:szCs w:val="28"/>
        </w:rPr>
        <w:t>Apriori</w:t>
      </w:r>
      <w:proofErr w:type="spellEnd"/>
      <w:r w:rsidRPr="00A231CA">
        <w:rPr>
          <w:rFonts w:cstheme="minorHAnsi"/>
          <w:sz w:val="28"/>
          <w:szCs w:val="28"/>
        </w:rPr>
        <w:t xml:space="preserve"> examines mid-sized models.</w:t>
      </w:r>
    </w:p>
    <w:p w:rsidR="00A231CA" w:rsidRDefault="00A231CA" w:rsidP="00D56503">
      <w:pPr>
        <w:ind w:right="-720"/>
        <w:rPr>
          <w:rFonts w:cstheme="minorHAnsi"/>
        </w:rPr>
      </w:pPr>
    </w:p>
    <w:p w:rsidR="00A231CA" w:rsidRDefault="00A231CA" w:rsidP="00D56503">
      <w:pPr>
        <w:ind w:right="-720"/>
        <w:rPr>
          <w:rFonts w:cstheme="minorHAnsi"/>
        </w:rPr>
      </w:pPr>
    </w:p>
    <w:p w:rsidR="00A231CA" w:rsidRDefault="00A231CA" w:rsidP="00A231CA">
      <w:pPr>
        <w:ind w:right="-720"/>
        <w:rPr>
          <w:rFonts w:cstheme="minorHAnsi"/>
        </w:rPr>
      </w:pPr>
    </w:p>
    <w:p w:rsidR="00A231CA" w:rsidRPr="00A231CA" w:rsidRDefault="00A231CA" w:rsidP="00A231CA"/>
    <w:p w:rsidR="00A231CA" w:rsidRPr="00D56503" w:rsidRDefault="00A231CA" w:rsidP="00AB0E4E">
      <w:pPr>
        <w:pStyle w:val="Heading2"/>
      </w:pPr>
      <w:r>
        <w:t>Q.</w:t>
      </w:r>
      <w:r w:rsidRPr="00A231CA">
        <w:t xml:space="preserve"> 3: What is boosting? State why it may improve the accuracy of decision tree induction? </w:t>
      </w:r>
    </w:p>
    <w:p w:rsidR="00A231CA" w:rsidRDefault="00A231CA" w:rsidP="00A231CA">
      <w:pPr>
        <w:ind w:right="-1440"/>
        <w:rPr>
          <w:rFonts w:cstheme="minorHAnsi"/>
          <w:sz w:val="28"/>
          <w:szCs w:val="28"/>
        </w:rPr>
      </w:pPr>
      <w:r w:rsidRPr="00204D72">
        <w:rPr>
          <w:rFonts w:cstheme="minorHAnsi"/>
          <w:sz w:val="28"/>
          <w:szCs w:val="28"/>
        </w:rPr>
        <w:t xml:space="preserve"> </w:t>
      </w:r>
    </w:p>
    <w:p w:rsidR="00A231CA" w:rsidRPr="00A231CA" w:rsidRDefault="00A231CA" w:rsidP="00A231CA">
      <w:pPr>
        <w:ind w:right="-1440"/>
        <w:rPr>
          <w:rFonts w:cstheme="minorHAnsi"/>
          <w:sz w:val="28"/>
          <w:szCs w:val="28"/>
        </w:rPr>
      </w:pPr>
      <w:r>
        <w:rPr>
          <w:rFonts w:cstheme="minorHAnsi"/>
          <w:sz w:val="28"/>
          <w:szCs w:val="28"/>
        </w:rPr>
        <w:t xml:space="preserve">     </w:t>
      </w:r>
      <w:r w:rsidRPr="00A231CA">
        <w:rPr>
          <w:rFonts w:cstheme="minorHAnsi"/>
          <w:sz w:val="28"/>
          <w:szCs w:val="28"/>
        </w:rPr>
        <w:t xml:space="preserve">Classifier accuracy improves through a process called boosting which enables each classifier to have greater accuracy than its predecessor. The last boosting classifier puts together the total votes of each classifier. Classifiers causing classification errors are updated giving them a greater probability of </w:t>
      </w:r>
      <w:proofErr w:type="gramStart"/>
      <w:r w:rsidRPr="00A231CA">
        <w:rPr>
          <w:rFonts w:cstheme="minorHAnsi"/>
          <w:sz w:val="28"/>
          <w:szCs w:val="28"/>
        </w:rPr>
        <w:t>getting</w:t>
      </w:r>
      <w:proofErr w:type="gramEnd"/>
      <w:r w:rsidRPr="00A231CA">
        <w:rPr>
          <w:rFonts w:cstheme="minorHAnsi"/>
          <w:sz w:val="28"/>
          <w:szCs w:val="28"/>
        </w:rPr>
        <w:t xml:space="preserve"> selected as the next classifiers.</w:t>
      </w:r>
    </w:p>
    <w:p w:rsidR="00A231CA" w:rsidRDefault="00A231CA" w:rsidP="00A231CA">
      <w:pPr>
        <w:ind w:right="-720"/>
        <w:rPr>
          <w:rFonts w:cstheme="minorHAnsi"/>
        </w:rPr>
      </w:pPr>
    </w:p>
    <w:p w:rsidR="00A231CA" w:rsidRDefault="00A231CA" w:rsidP="00A231CA">
      <w:pPr>
        <w:ind w:right="-720"/>
        <w:rPr>
          <w:rFonts w:cstheme="minorHAnsi"/>
        </w:rPr>
      </w:pPr>
    </w:p>
    <w:p w:rsidR="00A231CA" w:rsidRDefault="00A231CA" w:rsidP="00A231CA">
      <w:pPr>
        <w:ind w:right="-720"/>
        <w:rPr>
          <w:rFonts w:cstheme="minorHAnsi"/>
        </w:rPr>
      </w:pPr>
    </w:p>
    <w:p w:rsidR="00A231CA" w:rsidRDefault="00A231CA" w:rsidP="00A231CA">
      <w:pPr>
        <w:ind w:right="-720"/>
        <w:rPr>
          <w:rFonts w:cstheme="minorHAnsi"/>
        </w:rPr>
      </w:pPr>
    </w:p>
    <w:p w:rsidR="00A231CA" w:rsidRPr="00D56503" w:rsidRDefault="00A231CA" w:rsidP="00AB0E4E">
      <w:pPr>
        <w:pStyle w:val="Heading2"/>
      </w:pPr>
      <w:r>
        <w:t>Q.</w:t>
      </w:r>
      <w:r w:rsidRPr="00A231CA">
        <w:t xml:space="preserve"> 4: Ensemble methods improve classification accuracy. How?  </w:t>
      </w:r>
    </w:p>
    <w:p w:rsidR="00A231CA" w:rsidRDefault="00A231CA" w:rsidP="00A231CA">
      <w:pPr>
        <w:ind w:right="-1440"/>
        <w:rPr>
          <w:rFonts w:cstheme="minorHAnsi"/>
          <w:sz w:val="28"/>
          <w:szCs w:val="28"/>
        </w:rPr>
      </w:pPr>
    </w:p>
    <w:p w:rsidR="00A231CA" w:rsidRDefault="00A231CA" w:rsidP="00D56503">
      <w:pPr>
        <w:ind w:right="-720"/>
        <w:rPr>
          <w:rFonts w:cstheme="minorHAnsi"/>
          <w:sz w:val="28"/>
          <w:szCs w:val="28"/>
        </w:rPr>
      </w:pPr>
      <w:r>
        <w:rPr>
          <w:rFonts w:cstheme="minorHAnsi"/>
          <w:sz w:val="28"/>
          <w:szCs w:val="28"/>
        </w:rPr>
        <w:t xml:space="preserve">     </w:t>
      </w:r>
      <w:r w:rsidRPr="00A231CA">
        <w:rPr>
          <w:rFonts w:cstheme="minorHAnsi"/>
          <w:sz w:val="28"/>
          <w:szCs w:val="28"/>
        </w:rPr>
        <w:t xml:space="preserve">Ensemble methods increase accuracy through several ways. Boosting begins with a base classifier put on the training data. </w:t>
      </w:r>
      <w:proofErr w:type="gramStart"/>
      <w:r w:rsidRPr="00A231CA">
        <w:rPr>
          <w:rFonts w:cstheme="minorHAnsi"/>
          <w:sz w:val="28"/>
          <w:szCs w:val="28"/>
        </w:rPr>
        <w:t>Data missed by the first classifier is focused on by the second one</w:t>
      </w:r>
      <w:proofErr w:type="gramEnd"/>
      <w:r w:rsidRPr="00A231CA">
        <w:rPr>
          <w:rFonts w:cstheme="minorHAnsi"/>
          <w:sz w:val="28"/>
          <w:szCs w:val="28"/>
        </w:rPr>
        <w:t xml:space="preserve">. The process continues with classifiers adding up until the furthest point. Bagging creates different samples with a classifier for every bit of the training data. The combined result of all the classifiers </w:t>
      </w:r>
      <w:proofErr w:type="gramStart"/>
      <w:r w:rsidRPr="00A231CA">
        <w:rPr>
          <w:rFonts w:cstheme="minorHAnsi"/>
          <w:sz w:val="28"/>
          <w:szCs w:val="28"/>
        </w:rPr>
        <w:t>is then added up</w:t>
      </w:r>
      <w:proofErr w:type="gramEnd"/>
      <w:r w:rsidRPr="00A231CA">
        <w:rPr>
          <w:rFonts w:cstheme="minorHAnsi"/>
          <w:sz w:val="28"/>
          <w:szCs w:val="28"/>
        </w:rPr>
        <w:t>. Blending stacks multiple different algorithms with a meta-classifier in place that predicts missed data accurately.</w:t>
      </w:r>
    </w:p>
    <w:p w:rsidR="00064ACA" w:rsidRDefault="00064ACA" w:rsidP="00D56503">
      <w:pPr>
        <w:ind w:right="-720"/>
        <w:rPr>
          <w:rFonts w:cstheme="minorHAnsi"/>
          <w:sz w:val="28"/>
          <w:szCs w:val="28"/>
        </w:rPr>
      </w:pPr>
    </w:p>
    <w:p w:rsidR="00064ACA" w:rsidRDefault="00064ACA" w:rsidP="00D56503">
      <w:pPr>
        <w:ind w:right="-720"/>
        <w:rPr>
          <w:rFonts w:cstheme="minorHAnsi"/>
          <w:sz w:val="28"/>
          <w:szCs w:val="28"/>
        </w:rPr>
      </w:pPr>
    </w:p>
    <w:p w:rsidR="00064ACA" w:rsidRDefault="00064ACA" w:rsidP="00D56503">
      <w:pPr>
        <w:ind w:right="-720"/>
        <w:rPr>
          <w:rFonts w:cstheme="minorHAnsi"/>
          <w:sz w:val="28"/>
          <w:szCs w:val="28"/>
        </w:rPr>
      </w:pPr>
    </w:p>
    <w:p w:rsidR="00064ACA" w:rsidRPr="00D56503" w:rsidRDefault="00064ACA" w:rsidP="00AB0E4E">
      <w:pPr>
        <w:pStyle w:val="Heading2"/>
      </w:pPr>
      <w:r w:rsidRPr="00064ACA">
        <w:lastRenderedPageBreak/>
        <w:t xml:space="preserve">References </w:t>
      </w:r>
    </w:p>
    <w:p w:rsidR="00064ACA" w:rsidRDefault="00064ACA" w:rsidP="00D56503">
      <w:pPr>
        <w:ind w:right="-720"/>
        <w:rPr>
          <w:rFonts w:cstheme="minorHAnsi"/>
          <w:sz w:val="28"/>
          <w:szCs w:val="28"/>
        </w:rPr>
      </w:pPr>
    </w:p>
    <w:p w:rsidR="00443B59" w:rsidRPr="00443B59" w:rsidRDefault="00443B59" w:rsidP="00443B59">
      <w:pPr>
        <w:spacing w:before="0" w:line="480" w:lineRule="auto"/>
        <w:ind w:left="144" w:right="144"/>
        <w:rPr>
          <w:rFonts w:ascii="Times New Roman" w:eastAsia="Calibri" w:hAnsi="Times New Roman" w:cs="Times New Roman"/>
          <w:color w:val="auto"/>
          <w:sz w:val="24"/>
          <w:szCs w:val="24"/>
          <w:lang w:eastAsia="en-US"/>
        </w:rPr>
      </w:pPr>
      <w:r w:rsidRPr="00443B59">
        <w:rPr>
          <w:rFonts w:ascii="Times New Roman" w:eastAsia="Calibri" w:hAnsi="Times New Roman" w:cs="Times New Roman"/>
          <w:color w:val="auto"/>
          <w:sz w:val="24"/>
          <w:szCs w:val="24"/>
          <w:lang w:eastAsia="en-US"/>
        </w:rPr>
        <w:tab/>
        <w:t xml:space="preserve">Jiawei, H., </w:t>
      </w:r>
      <w:proofErr w:type="spellStart"/>
      <w:r w:rsidRPr="00443B59">
        <w:rPr>
          <w:rFonts w:ascii="Times New Roman" w:eastAsia="Calibri" w:hAnsi="Times New Roman" w:cs="Times New Roman"/>
          <w:color w:val="auto"/>
          <w:sz w:val="24"/>
          <w:szCs w:val="24"/>
          <w:lang w:eastAsia="en-US"/>
        </w:rPr>
        <w:t>Kamber</w:t>
      </w:r>
      <w:proofErr w:type="spellEnd"/>
      <w:r w:rsidRPr="00443B59">
        <w:rPr>
          <w:rFonts w:ascii="Times New Roman" w:eastAsia="Calibri" w:hAnsi="Times New Roman" w:cs="Times New Roman"/>
          <w:color w:val="auto"/>
          <w:sz w:val="24"/>
          <w:szCs w:val="24"/>
          <w:lang w:eastAsia="en-US"/>
        </w:rPr>
        <w:t xml:space="preserve">, M., and Jian Pei (2011). </w:t>
      </w:r>
      <w:r w:rsidRPr="00443B59">
        <w:rPr>
          <w:rFonts w:ascii="Times New Roman" w:eastAsia="Calibri" w:hAnsi="Times New Roman" w:cs="Times New Roman"/>
          <w:i/>
          <w:color w:val="auto"/>
          <w:sz w:val="24"/>
          <w:szCs w:val="24"/>
          <w:lang w:eastAsia="en-US"/>
        </w:rPr>
        <w:t>Data Mining: Concepts and Techniques.</w:t>
      </w:r>
      <w:r w:rsidRPr="00443B59">
        <w:rPr>
          <w:rFonts w:ascii="Times New Roman" w:eastAsia="Calibri" w:hAnsi="Times New Roman" w:cs="Times New Roman"/>
          <w:color w:val="auto"/>
          <w:sz w:val="24"/>
          <w:szCs w:val="24"/>
          <w:lang w:eastAsia="en-US"/>
        </w:rPr>
        <w:t xml:space="preserve"> Third Edition. Morgan Kaufmann. Hardcover</w:t>
      </w:r>
    </w:p>
    <w:p w:rsidR="00443B59" w:rsidRPr="00443B59" w:rsidRDefault="00443B59" w:rsidP="00443B59">
      <w:pPr>
        <w:spacing w:before="0" w:line="480" w:lineRule="auto"/>
        <w:ind w:left="144" w:right="144"/>
        <w:rPr>
          <w:rFonts w:ascii="Times New Roman" w:eastAsia="Calibri" w:hAnsi="Times New Roman" w:cs="Times New Roman"/>
          <w:color w:val="auto"/>
          <w:sz w:val="24"/>
          <w:szCs w:val="24"/>
          <w:lang w:eastAsia="en-US"/>
        </w:rPr>
      </w:pPr>
      <w:r w:rsidRPr="00443B59">
        <w:rPr>
          <w:rFonts w:ascii="Times New Roman" w:eastAsia="Calibri" w:hAnsi="Times New Roman" w:cs="Times New Roman"/>
          <w:color w:val="auto"/>
          <w:sz w:val="24"/>
          <w:szCs w:val="24"/>
          <w:lang w:eastAsia="en-US"/>
        </w:rPr>
        <w:tab/>
        <w:t xml:space="preserve">King, E (2000). </w:t>
      </w:r>
      <w:r w:rsidRPr="00443B59">
        <w:rPr>
          <w:rFonts w:ascii="Times New Roman" w:eastAsia="Calibri" w:hAnsi="Times New Roman" w:cs="Times New Roman"/>
          <w:i/>
          <w:color w:val="auto"/>
          <w:sz w:val="24"/>
          <w:szCs w:val="24"/>
          <w:lang w:eastAsia="en-US"/>
        </w:rPr>
        <w:t>Data Warehousing and Data Mining: Implementing Strategic Knowledge Management.</w:t>
      </w:r>
      <w:r w:rsidRPr="00443B59">
        <w:rPr>
          <w:rFonts w:ascii="Times New Roman" w:eastAsia="Calibri" w:hAnsi="Times New Roman" w:cs="Times New Roman"/>
          <w:color w:val="auto"/>
          <w:sz w:val="24"/>
          <w:szCs w:val="24"/>
          <w:lang w:eastAsia="en-US"/>
        </w:rPr>
        <w:t xml:space="preserve"> Computer technology Research. Paperback.</w:t>
      </w:r>
    </w:p>
    <w:p w:rsidR="00443B59" w:rsidRPr="00443B59" w:rsidRDefault="00443B59" w:rsidP="00443B59">
      <w:pPr>
        <w:spacing w:before="0" w:line="480" w:lineRule="auto"/>
        <w:ind w:left="144" w:right="144"/>
        <w:rPr>
          <w:rFonts w:ascii="Times New Roman" w:eastAsia="Calibri" w:hAnsi="Times New Roman" w:cs="Times New Roman"/>
          <w:color w:val="auto"/>
          <w:sz w:val="24"/>
          <w:szCs w:val="24"/>
          <w:lang w:eastAsia="en-US"/>
        </w:rPr>
      </w:pPr>
      <w:r w:rsidRPr="00443B59">
        <w:rPr>
          <w:rFonts w:ascii="Times New Roman" w:eastAsia="Calibri" w:hAnsi="Times New Roman" w:cs="Times New Roman"/>
          <w:color w:val="auto"/>
          <w:sz w:val="24"/>
          <w:szCs w:val="24"/>
          <w:lang w:eastAsia="en-US"/>
        </w:rPr>
        <w:tab/>
      </w:r>
      <w:proofErr w:type="spellStart"/>
      <w:r w:rsidRPr="00443B59">
        <w:rPr>
          <w:rFonts w:ascii="Times New Roman" w:eastAsia="Calibri" w:hAnsi="Times New Roman" w:cs="Times New Roman"/>
          <w:color w:val="auto"/>
          <w:sz w:val="24"/>
          <w:szCs w:val="24"/>
          <w:lang w:eastAsia="en-US"/>
        </w:rPr>
        <w:t>Mourya</w:t>
      </w:r>
      <w:proofErr w:type="spellEnd"/>
      <w:r w:rsidRPr="00443B59">
        <w:rPr>
          <w:rFonts w:ascii="Times New Roman" w:eastAsia="Calibri" w:hAnsi="Times New Roman" w:cs="Times New Roman"/>
          <w:color w:val="auto"/>
          <w:sz w:val="24"/>
          <w:szCs w:val="24"/>
          <w:lang w:eastAsia="en-US"/>
        </w:rPr>
        <w:t xml:space="preserve">, S., Gupta, S., (2012). </w:t>
      </w:r>
      <w:r w:rsidRPr="00443B59">
        <w:rPr>
          <w:rFonts w:ascii="Times New Roman" w:eastAsia="Calibri" w:hAnsi="Times New Roman" w:cs="Times New Roman"/>
          <w:i/>
          <w:color w:val="auto"/>
          <w:sz w:val="24"/>
          <w:szCs w:val="24"/>
          <w:lang w:eastAsia="en-US"/>
        </w:rPr>
        <w:t>Data Mining and Data Warehousing.</w:t>
      </w:r>
      <w:r w:rsidRPr="00443B59">
        <w:rPr>
          <w:rFonts w:ascii="Times New Roman" w:eastAsia="Calibri" w:hAnsi="Times New Roman" w:cs="Times New Roman"/>
          <w:color w:val="auto"/>
          <w:sz w:val="24"/>
          <w:szCs w:val="24"/>
          <w:lang w:eastAsia="en-US"/>
        </w:rPr>
        <w:t xml:space="preserve"> Alpha Science Intl Ltd. Hardcover.</w:t>
      </w:r>
    </w:p>
    <w:p w:rsidR="00443B59" w:rsidRPr="00443B59" w:rsidRDefault="00443B59" w:rsidP="00443B59">
      <w:pPr>
        <w:spacing w:before="0" w:line="480" w:lineRule="auto"/>
        <w:ind w:left="144" w:right="144"/>
        <w:rPr>
          <w:rFonts w:ascii="Times New Roman" w:eastAsia="Calibri" w:hAnsi="Times New Roman" w:cs="Times New Roman"/>
          <w:color w:val="auto"/>
          <w:sz w:val="24"/>
          <w:szCs w:val="24"/>
          <w:lang w:eastAsia="en-US"/>
        </w:rPr>
      </w:pPr>
      <w:r w:rsidRPr="00443B59">
        <w:rPr>
          <w:rFonts w:ascii="Times New Roman" w:eastAsia="Calibri" w:hAnsi="Times New Roman" w:cs="Times New Roman"/>
          <w:color w:val="auto"/>
          <w:sz w:val="24"/>
          <w:szCs w:val="24"/>
          <w:lang w:eastAsia="en-US"/>
        </w:rPr>
        <w:tab/>
        <w:t xml:space="preserve">Smith, S., </w:t>
      </w:r>
      <w:proofErr w:type="spellStart"/>
      <w:r w:rsidRPr="00443B59">
        <w:rPr>
          <w:rFonts w:ascii="Times New Roman" w:eastAsia="Calibri" w:hAnsi="Times New Roman" w:cs="Times New Roman"/>
          <w:color w:val="auto"/>
          <w:sz w:val="24"/>
          <w:szCs w:val="24"/>
          <w:lang w:eastAsia="en-US"/>
        </w:rPr>
        <w:t>Berson</w:t>
      </w:r>
      <w:proofErr w:type="spellEnd"/>
      <w:r w:rsidRPr="00443B59">
        <w:rPr>
          <w:rFonts w:ascii="Times New Roman" w:eastAsia="Calibri" w:hAnsi="Times New Roman" w:cs="Times New Roman"/>
          <w:color w:val="auto"/>
          <w:sz w:val="24"/>
          <w:szCs w:val="24"/>
          <w:lang w:eastAsia="en-US"/>
        </w:rPr>
        <w:t xml:space="preserve"> A., (1997</w:t>
      </w:r>
      <w:r w:rsidRPr="00443B59">
        <w:rPr>
          <w:rFonts w:ascii="Times New Roman" w:eastAsia="Calibri" w:hAnsi="Times New Roman" w:cs="Times New Roman"/>
          <w:i/>
          <w:color w:val="auto"/>
          <w:sz w:val="24"/>
          <w:szCs w:val="24"/>
          <w:lang w:eastAsia="en-US"/>
        </w:rPr>
        <w:t>). Data Warehousing, Data Mining, and OLAP (Data Warehousing/Data Management)</w:t>
      </w:r>
      <w:r w:rsidRPr="00443B59">
        <w:rPr>
          <w:rFonts w:ascii="Times New Roman" w:eastAsia="Calibri" w:hAnsi="Times New Roman" w:cs="Times New Roman"/>
          <w:color w:val="auto"/>
          <w:sz w:val="24"/>
          <w:szCs w:val="24"/>
          <w:lang w:eastAsia="en-US"/>
        </w:rPr>
        <w:t>. Computing McGraw-Hill. Hardcover.</w:t>
      </w:r>
    </w:p>
    <w:p w:rsidR="00064ACA" w:rsidRPr="00D56503" w:rsidRDefault="00064ACA" w:rsidP="00443B59">
      <w:pPr>
        <w:spacing w:before="0" w:line="480" w:lineRule="auto"/>
        <w:ind w:left="144" w:right="144"/>
        <w:rPr>
          <w:rFonts w:cstheme="minorHAnsi"/>
        </w:rPr>
      </w:pPr>
    </w:p>
    <w:sectPr w:rsidR="00064ACA" w:rsidRPr="00D56503">
      <w:footerReference w:type="default" r:id="rId9"/>
      <w:pgSz w:w="12240" w:h="15840"/>
      <w:pgMar w:top="1440" w:right="3600" w:bottom="1800" w:left="1440" w:header="720" w:footer="720" w:gutter="0"/>
      <w:pgBorders w:display="notFirstPage" w:offsetFrom="page">
        <w:top w:val="single" w:sz="8" w:space="28" w:color="auto"/>
        <w:left w:val="single" w:sz="8" w:space="28" w:color="auto"/>
        <w:bottom w:val="single" w:sz="8" w:space="28" w:color="auto"/>
        <w:right w:val="single" w:sz="8" w:space="28" w:color="auto"/>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C35" w:rsidRDefault="00BC7C35">
      <w:pPr>
        <w:spacing w:line="240" w:lineRule="auto"/>
      </w:pPr>
      <w:r>
        <w:separator/>
      </w:r>
    </w:p>
  </w:endnote>
  <w:endnote w:type="continuationSeparator" w:id="0">
    <w:p w:rsidR="00BC7C35" w:rsidRDefault="00BC7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3E0" w:rsidRDefault="004C13E0">
    <w:pPr>
      <w:pStyle w:val="Footer"/>
    </w:pPr>
    <w:r>
      <w:rPr>
        <w:noProof/>
        <w:lang w:eastAsia="en-US"/>
      </w:rPr>
      <mc:AlternateContent>
        <mc:Choice Requires="wps">
          <w:drawing>
            <wp:inline distT="0" distB="0" distL="0" distR="0">
              <wp:extent cx="347472" cy="347472"/>
              <wp:effectExtent l="0" t="0" r="0" b="0"/>
              <wp:docPr id="5" name="Ova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47472" cy="347472"/>
                      </a:xfrm>
                      <a:prstGeom prst="ellips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C13E0" w:rsidRDefault="004C13E0">
                          <w:pPr>
                            <w:pStyle w:val="BodyTex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1664D8">
                            <w:rPr>
                              <w:rStyle w:val="PageNumber"/>
                              <w:noProof/>
                            </w:rPr>
                            <w:t>2</w:t>
                          </w:r>
                          <w:r>
                            <w:rPr>
                              <w:rStyle w:val="PageNumber"/>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id="Oval 5" o:spid="_x0000_s1027" style="width:27.35pt;height:2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" fillcolor="#ffc000" stroked="f" strokeweight="1pt">
              <v:stroke joinstyle="miter"/>
              <v:path arrowok="t"/>
              <o:lock v:ext="edit" aspectratio="t"/>
              <v:textbox inset="0,0,0,0">
                <w:txbxContent>
                  <w:p w:rsidR="004C13E0" w:rsidRDefault="004C13E0">
                    <w:pPr>
                      <w:pStyle w:val="BodyTex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1664D8">
                      <w:rPr>
                        <w:rStyle w:val="PageNumber"/>
                        <w:noProof/>
                      </w:rPr>
                      <w:t>2</w:t>
                    </w:r>
                    <w:r>
                      <w:rPr>
                        <w:rStyle w:val="PageNumber"/>
                      </w:rPr>
                      <w:fldChar w:fldCharType="end"/>
                    </w:r>
                  </w:p>
                </w:txbxContent>
              </v:textbox>
              <w10:wrap anchorx="page"/>
              <w10:anchorlock/>
            </v:oval>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C35" w:rsidRDefault="00BC7C35">
      <w:pPr>
        <w:spacing w:line="240" w:lineRule="auto"/>
      </w:pPr>
      <w:r>
        <w:separator/>
      </w:r>
    </w:p>
  </w:footnote>
  <w:footnote w:type="continuationSeparator" w:id="0">
    <w:p w:rsidR="00BC7C35" w:rsidRDefault="00BC7C3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8E28310"/>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CD06E222"/>
    <w:lvl w:ilvl="0">
      <w:start w:val="1"/>
      <w:numFmt w:val="bullet"/>
      <w:pStyle w:val="ListBullet"/>
      <w:lvlText w:val=""/>
      <w:lvlJc w:val="left"/>
      <w:pPr>
        <w:ind w:left="216" w:hanging="216"/>
      </w:pPr>
      <w:rPr>
        <w:rFonts w:ascii="Symbol" w:hAnsi="Symbol" w:hint="default"/>
        <w:color w:val="5A1E34" w:themeColor="accent1" w:themeShade="80"/>
      </w:rPr>
    </w:lvl>
  </w:abstractNum>
  <w:abstractNum w:abstractNumId="2" w15:restartNumberingAfterBreak="0">
    <w:nsid w:val="07655C7E"/>
    <w:multiLevelType w:val="hybridMultilevel"/>
    <w:tmpl w:val="86D65088"/>
    <w:lvl w:ilvl="0" w:tplc="FF1C712E">
      <w:numFmt w:val="bullet"/>
      <w:lvlText w:val="-"/>
      <w:lvlJc w:val="left"/>
      <w:pPr>
        <w:ind w:left="435" w:hanging="360"/>
      </w:pPr>
      <w:rPr>
        <w:rFonts w:ascii="Times New Roman" w:eastAsiaTheme="minorEastAsia"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15:restartNumberingAfterBreak="0">
    <w:nsid w:val="148A2747"/>
    <w:multiLevelType w:val="hybridMultilevel"/>
    <w:tmpl w:val="FFD06BF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93A02C4"/>
    <w:multiLevelType w:val="hybridMultilevel"/>
    <w:tmpl w:val="94225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E1199"/>
    <w:multiLevelType w:val="hybridMultilevel"/>
    <w:tmpl w:val="9E7A38A4"/>
    <w:lvl w:ilvl="0" w:tplc="71FA16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616BD"/>
    <w:multiLevelType w:val="hybridMultilevel"/>
    <w:tmpl w:val="17325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1359D"/>
    <w:multiLevelType w:val="hybridMultilevel"/>
    <w:tmpl w:val="ECF65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40D80"/>
    <w:multiLevelType w:val="hybridMultilevel"/>
    <w:tmpl w:val="1884E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362F2"/>
    <w:multiLevelType w:val="hybridMultilevel"/>
    <w:tmpl w:val="31003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2C1414"/>
    <w:multiLevelType w:val="hybridMultilevel"/>
    <w:tmpl w:val="7CE618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50756"/>
    <w:multiLevelType w:val="hybridMultilevel"/>
    <w:tmpl w:val="030E6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675E7"/>
    <w:multiLevelType w:val="hybridMultilevel"/>
    <w:tmpl w:val="F1DC2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07D80"/>
    <w:multiLevelType w:val="hybridMultilevel"/>
    <w:tmpl w:val="E53E18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B16752"/>
    <w:multiLevelType w:val="hybridMultilevel"/>
    <w:tmpl w:val="F388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31778"/>
    <w:multiLevelType w:val="hybridMultilevel"/>
    <w:tmpl w:val="28C8F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053A0"/>
    <w:multiLevelType w:val="hybridMultilevel"/>
    <w:tmpl w:val="B1F82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D06597"/>
    <w:multiLevelType w:val="hybridMultilevel"/>
    <w:tmpl w:val="1F347C1A"/>
    <w:lvl w:ilvl="0" w:tplc="46CC57BC">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2765EA"/>
    <w:multiLevelType w:val="hybridMultilevel"/>
    <w:tmpl w:val="58AADB2A"/>
    <w:lvl w:ilvl="0" w:tplc="F914F7F6">
      <w:start w:val="2"/>
      <w:numFmt w:val="bullet"/>
      <w:lvlText w:val=""/>
      <w:lvlJc w:val="left"/>
      <w:pPr>
        <w:ind w:left="720" w:hanging="360"/>
      </w:pPr>
      <w:rPr>
        <w:rFonts w:ascii="Symbol" w:eastAsiaTheme="minorEastAsia" w:hAnsi="Symbol"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D81029"/>
    <w:multiLevelType w:val="hybridMultilevel"/>
    <w:tmpl w:val="4FCA7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1F24ED"/>
    <w:multiLevelType w:val="hybridMultilevel"/>
    <w:tmpl w:val="8EC0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0"/>
  </w:num>
  <w:num w:numId="4">
    <w:abstractNumId w:val="11"/>
  </w:num>
  <w:num w:numId="5">
    <w:abstractNumId w:val="2"/>
  </w:num>
  <w:num w:numId="6">
    <w:abstractNumId w:val="5"/>
  </w:num>
  <w:num w:numId="7">
    <w:abstractNumId w:val="1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0"/>
  </w:num>
  <w:num w:numId="11">
    <w:abstractNumId w:val="9"/>
  </w:num>
  <w:num w:numId="12">
    <w:abstractNumId w:val="15"/>
  </w:num>
  <w:num w:numId="13">
    <w:abstractNumId w:val="7"/>
  </w:num>
  <w:num w:numId="14">
    <w:abstractNumId w:val="4"/>
  </w:num>
  <w:num w:numId="15">
    <w:abstractNumId w:val="12"/>
  </w:num>
  <w:num w:numId="16">
    <w:abstractNumId w:val="13"/>
  </w:num>
  <w:num w:numId="17">
    <w:abstractNumId w:val="16"/>
  </w:num>
  <w:num w:numId="18">
    <w:abstractNumId w:val="14"/>
  </w:num>
  <w:num w:numId="19">
    <w:abstractNumId w:val="8"/>
  </w:num>
  <w:num w:numId="20">
    <w:abstractNumId w:val="19"/>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97E"/>
    <w:rsid w:val="00004F32"/>
    <w:rsid w:val="00036C34"/>
    <w:rsid w:val="000374EB"/>
    <w:rsid w:val="00064ACA"/>
    <w:rsid w:val="00074B80"/>
    <w:rsid w:val="000A0C14"/>
    <w:rsid w:val="000A11BB"/>
    <w:rsid w:val="001077ED"/>
    <w:rsid w:val="00116DD3"/>
    <w:rsid w:val="00122AA6"/>
    <w:rsid w:val="001664D8"/>
    <w:rsid w:val="00167D7B"/>
    <w:rsid w:val="00176739"/>
    <w:rsid w:val="00191757"/>
    <w:rsid w:val="0019733F"/>
    <w:rsid w:val="001C5CA2"/>
    <w:rsid w:val="00204D72"/>
    <w:rsid w:val="00217AAC"/>
    <w:rsid w:val="00225999"/>
    <w:rsid w:val="00250699"/>
    <w:rsid w:val="002857D6"/>
    <w:rsid w:val="00296A2E"/>
    <w:rsid w:val="002C74DE"/>
    <w:rsid w:val="00303F1C"/>
    <w:rsid w:val="00304E82"/>
    <w:rsid w:val="00312DEE"/>
    <w:rsid w:val="00321561"/>
    <w:rsid w:val="00324BAE"/>
    <w:rsid w:val="00330CE9"/>
    <w:rsid w:val="00341243"/>
    <w:rsid w:val="00345165"/>
    <w:rsid w:val="003535D4"/>
    <w:rsid w:val="003660EE"/>
    <w:rsid w:val="003801A4"/>
    <w:rsid w:val="003A2417"/>
    <w:rsid w:val="003E7671"/>
    <w:rsid w:val="00405EDE"/>
    <w:rsid w:val="00406912"/>
    <w:rsid w:val="004209D8"/>
    <w:rsid w:val="00443B59"/>
    <w:rsid w:val="004C13E0"/>
    <w:rsid w:val="004D2CA1"/>
    <w:rsid w:val="004E74C7"/>
    <w:rsid w:val="0050273C"/>
    <w:rsid w:val="005213BB"/>
    <w:rsid w:val="0052757C"/>
    <w:rsid w:val="005422F7"/>
    <w:rsid w:val="00573EAA"/>
    <w:rsid w:val="00587061"/>
    <w:rsid w:val="00591BFA"/>
    <w:rsid w:val="00596AC1"/>
    <w:rsid w:val="005B470A"/>
    <w:rsid w:val="005D64B4"/>
    <w:rsid w:val="005E322E"/>
    <w:rsid w:val="005E578D"/>
    <w:rsid w:val="00603340"/>
    <w:rsid w:val="00661DFC"/>
    <w:rsid w:val="00663D9D"/>
    <w:rsid w:val="006A160F"/>
    <w:rsid w:val="006D6364"/>
    <w:rsid w:val="006F04AD"/>
    <w:rsid w:val="00730251"/>
    <w:rsid w:val="007934FE"/>
    <w:rsid w:val="007A06ED"/>
    <w:rsid w:val="007B0621"/>
    <w:rsid w:val="007C2843"/>
    <w:rsid w:val="00803C90"/>
    <w:rsid w:val="00822C32"/>
    <w:rsid w:val="00873397"/>
    <w:rsid w:val="008870EE"/>
    <w:rsid w:val="008A5FBF"/>
    <w:rsid w:val="008B2CC0"/>
    <w:rsid w:val="008E5DCA"/>
    <w:rsid w:val="008F03E8"/>
    <w:rsid w:val="0091379D"/>
    <w:rsid w:val="009156ED"/>
    <w:rsid w:val="009213D7"/>
    <w:rsid w:val="0092279A"/>
    <w:rsid w:val="00924B25"/>
    <w:rsid w:val="00927988"/>
    <w:rsid w:val="00931DAA"/>
    <w:rsid w:val="009369B3"/>
    <w:rsid w:val="0098397E"/>
    <w:rsid w:val="009A64BE"/>
    <w:rsid w:val="009D5417"/>
    <w:rsid w:val="00A231CA"/>
    <w:rsid w:val="00AA04EF"/>
    <w:rsid w:val="00AB0E4E"/>
    <w:rsid w:val="00AB73FB"/>
    <w:rsid w:val="00AF6FE1"/>
    <w:rsid w:val="00AF7254"/>
    <w:rsid w:val="00B02472"/>
    <w:rsid w:val="00B475E3"/>
    <w:rsid w:val="00B65B4B"/>
    <w:rsid w:val="00B720C7"/>
    <w:rsid w:val="00B73107"/>
    <w:rsid w:val="00B76584"/>
    <w:rsid w:val="00B81DD2"/>
    <w:rsid w:val="00B83ADA"/>
    <w:rsid w:val="00BA1D4F"/>
    <w:rsid w:val="00BB0A8E"/>
    <w:rsid w:val="00BC3C50"/>
    <w:rsid w:val="00BC7C35"/>
    <w:rsid w:val="00BD01CB"/>
    <w:rsid w:val="00BE506F"/>
    <w:rsid w:val="00BF1280"/>
    <w:rsid w:val="00C429BD"/>
    <w:rsid w:val="00C7757F"/>
    <w:rsid w:val="00C90EFA"/>
    <w:rsid w:val="00C94D63"/>
    <w:rsid w:val="00CA2CFA"/>
    <w:rsid w:val="00CA652D"/>
    <w:rsid w:val="00CB01AF"/>
    <w:rsid w:val="00CD66A3"/>
    <w:rsid w:val="00CE2A6E"/>
    <w:rsid w:val="00D357D6"/>
    <w:rsid w:val="00D55B11"/>
    <w:rsid w:val="00D56503"/>
    <w:rsid w:val="00D81168"/>
    <w:rsid w:val="00D91B53"/>
    <w:rsid w:val="00DA74C5"/>
    <w:rsid w:val="00DD27F9"/>
    <w:rsid w:val="00DE4840"/>
    <w:rsid w:val="00DF78CF"/>
    <w:rsid w:val="00E111F7"/>
    <w:rsid w:val="00E178D2"/>
    <w:rsid w:val="00E31D37"/>
    <w:rsid w:val="00E45BBA"/>
    <w:rsid w:val="00E52EDA"/>
    <w:rsid w:val="00E80B27"/>
    <w:rsid w:val="00EC7F3D"/>
    <w:rsid w:val="00F669AC"/>
    <w:rsid w:val="00FA6E6C"/>
    <w:rsid w:val="00FB4175"/>
    <w:rsid w:val="00FB65F0"/>
    <w:rsid w:val="00FF5E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5D041D0-3B17-4E98-932E-29A724BB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color w:val="000000" w:themeColor="text1"/>
        <w:lang w:val="en-US" w:eastAsia="ja-JP" w:bidi="ar-SA"/>
      </w:rPr>
    </w:rPrDefault>
    <w:pPrDefault>
      <w:pPr>
        <w:spacing w:before="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uiPriority="2"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503"/>
  </w:style>
  <w:style w:type="paragraph" w:styleId="Heading1">
    <w:name w:val="heading 1"/>
    <w:basedOn w:val="Normal"/>
    <w:next w:val="Normal"/>
    <w:link w:val="Heading1Char"/>
    <w:uiPriority w:val="9"/>
    <w:qFormat/>
    <w:pPr>
      <w:keepNext/>
      <w:keepLines/>
      <w:pBdr>
        <w:top w:val="single" w:sz="2" w:space="4" w:color="B53D68" w:themeColor="accent1"/>
        <w:left w:val="single" w:sz="2" w:space="4" w:color="B53D68" w:themeColor="accent1"/>
        <w:bottom w:val="single" w:sz="2" w:space="4" w:color="B53D68" w:themeColor="accent1"/>
        <w:right w:val="single" w:sz="2" w:space="4" w:color="B53D68" w:themeColor="accent1"/>
      </w:pBdr>
      <w:shd w:val="clear" w:color="auto" w:fill="B53D68" w:themeFill="accent1"/>
      <w:spacing w:before="360" w:line="240" w:lineRule="auto"/>
      <w:outlineLvl w:val="0"/>
    </w:pPr>
    <w:rPr>
      <w:rFonts w:asciiTheme="majorHAnsi" w:eastAsiaTheme="majorEastAsia" w:hAnsiTheme="majorHAnsi" w:cstheme="majorBidi"/>
      <w:b/>
      <w:bCs/>
      <w:caps/>
      <w:color w:val="FFFFFF" w:themeColor="background1"/>
      <w:sz w:val="22"/>
      <w:szCs w:val="22"/>
    </w:rPr>
  </w:style>
  <w:style w:type="paragraph" w:styleId="Heading2">
    <w:name w:val="heading 2"/>
    <w:basedOn w:val="Normal"/>
    <w:next w:val="Normal"/>
    <w:link w:val="Heading2Char"/>
    <w:uiPriority w:val="1"/>
    <w:unhideWhenUsed/>
    <w:qFormat/>
    <w:pPr>
      <w:keepNext/>
      <w:keepLines/>
      <w:pBdr>
        <w:top w:val="single" w:sz="2" w:space="4" w:color="F1D7E0" w:themeColor="accent2"/>
        <w:left w:val="single" w:sz="2" w:space="4" w:color="F1D7E0" w:themeColor="accent2"/>
        <w:bottom w:val="single" w:sz="2" w:space="4" w:color="F1D7E0" w:themeColor="accent2"/>
        <w:right w:val="single" w:sz="2" w:space="4" w:color="F1D7E0" w:themeColor="accent2"/>
      </w:pBdr>
      <w:shd w:val="clear" w:color="auto" w:fill="F1D7E0" w:themeFill="accent2"/>
      <w:spacing w:before="240" w:after="240" w:line="240" w:lineRule="auto"/>
      <w:outlineLvl w:val="1"/>
    </w:pPr>
    <w:rPr>
      <w:caps/>
      <w:sz w:val="22"/>
      <w:szCs w:val="22"/>
    </w:rPr>
  </w:style>
  <w:style w:type="paragraph" w:styleId="Heading3">
    <w:name w:val="heading 3"/>
    <w:basedOn w:val="Normal"/>
    <w:next w:val="Normal"/>
    <w:link w:val="Heading3Char"/>
    <w:uiPriority w:val="1"/>
    <w:unhideWhenUsed/>
    <w:qFormat/>
    <w:pPr>
      <w:keepNext/>
      <w:keepLines/>
      <w:pBdr>
        <w:top w:val="single" w:sz="8" w:space="1" w:color="F1D7E0" w:themeColor="accent2"/>
        <w:left w:val="single" w:sz="8" w:space="4" w:color="F1D7E0" w:themeColor="accent2"/>
      </w:pBdr>
      <w:spacing w:before="240" w:after="60" w:line="240" w:lineRule="auto"/>
      <w:outlineLvl w:val="2"/>
    </w:pPr>
    <w:rPr>
      <w:caps/>
      <w:color w:val="5A1E34" w:themeColor="accent1"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Title">
    <w:name w:val="Title"/>
    <w:basedOn w:val="Normal"/>
    <w:next w:val="Normal"/>
    <w:link w:val="TitleChar"/>
    <w:uiPriority w:val="10"/>
    <w:qFormat/>
    <w:pPr>
      <w:spacing w:before="0" w:line="240" w:lineRule="auto"/>
      <w:contextualSpacing/>
    </w:pPr>
    <w:rPr>
      <w:rFonts w:asciiTheme="majorHAnsi" w:eastAsiaTheme="majorEastAsia" w:hAnsiTheme="majorHAnsi" w:cstheme="majorBidi"/>
      <w:kern w:val="28"/>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kern w:val="28"/>
      <w:sz w:val="72"/>
      <w:szCs w:val="72"/>
    </w:rPr>
  </w:style>
  <w:style w:type="paragraph" w:customStyle="1" w:styleId="ContactInfo">
    <w:name w:val="Contact Info"/>
    <w:basedOn w:val="Normal"/>
    <w:qFormat/>
    <w:pPr>
      <w:spacing w:before="0" w:line="300" w:lineRule="auto"/>
    </w:pPr>
    <w:rPr>
      <w:sz w:val="28"/>
      <w:szCs w:val="28"/>
    </w:rPr>
  </w:style>
  <w:style w:type="paragraph" w:styleId="BodyText">
    <w:name w:val="Body Text"/>
    <w:basedOn w:val="Normal"/>
    <w:link w:val="BodyTextChar"/>
    <w:uiPriority w:val="99"/>
    <w:unhideWhenUsed/>
    <w:pPr>
      <w:spacing w:before="0" w:line="240" w:lineRule="auto"/>
      <w:jc w:val="center"/>
    </w:pPr>
    <w:rPr>
      <w:color w:val="FFFFFF" w:themeColor="background1"/>
    </w:rPr>
  </w:style>
  <w:style w:type="character" w:customStyle="1" w:styleId="BodyTextChar">
    <w:name w:val="Body Text Char"/>
    <w:basedOn w:val="DefaultParagraphFont"/>
    <w:link w:val="BodyText"/>
    <w:uiPriority w:val="99"/>
    <w:rPr>
      <w:color w:val="FFFFFF" w:themeColor="background1"/>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0" w:line="240" w:lineRule="auto"/>
      <w:ind w:left="-720"/>
    </w:pPr>
  </w:style>
  <w:style w:type="character" w:customStyle="1" w:styleId="FooterChar">
    <w:name w:val="Footer Char"/>
    <w:basedOn w:val="DefaultParagraphFont"/>
    <w:link w:val="Footer"/>
    <w:uiPriority w:val="99"/>
  </w:style>
  <w:style w:type="character" w:styleId="PageNumber">
    <w:name w:val="page number"/>
    <w:basedOn w:val="DefaultParagraphFont"/>
    <w:uiPriority w:val="99"/>
    <w:unhideWhenUsed/>
    <w:rPr>
      <w:b/>
      <w:bCs/>
      <w:sz w:val="28"/>
      <w:szCs w:val="28"/>
    </w:rPr>
  </w:style>
  <w:style w:type="character" w:customStyle="1" w:styleId="Heading1Char">
    <w:name w:val="Heading 1 Char"/>
    <w:basedOn w:val="DefaultParagraphFont"/>
    <w:link w:val="Heading1"/>
    <w:uiPriority w:val="9"/>
    <w:rPr>
      <w:rFonts w:asciiTheme="majorHAnsi" w:eastAsiaTheme="majorEastAsia" w:hAnsiTheme="majorHAnsi" w:cstheme="majorBidi"/>
      <w:b/>
      <w:bCs/>
      <w:caps/>
      <w:color w:val="FFFFFF" w:themeColor="background1"/>
      <w:sz w:val="22"/>
      <w:szCs w:val="22"/>
      <w:shd w:val="clear" w:color="auto" w:fill="B53D68" w:themeFill="accent1"/>
    </w:rPr>
  </w:style>
  <w:style w:type="character" w:customStyle="1" w:styleId="Heading2Char">
    <w:name w:val="Heading 2 Char"/>
    <w:basedOn w:val="DefaultParagraphFont"/>
    <w:link w:val="Heading2"/>
    <w:uiPriority w:val="1"/>
    <w:rPr>
      <w:caps/>
      <w:sz w:val="22"/>
      <w:szCs w:val="22"/>
      <w:shd w:val="clear" w:color="auto" w:fill="F1D7E0" w:themeFill="accent2"/>
    </w:rPr>
  </w:style>
  <w:style w:type="paragraph" w:styleId="ListBullet">
    <w:name w:val="List Bullet"/>
    <w:basedOn w:val="Normal"/>
    <w:uiPriority w:val="1"/>
    <w:qFormat/>
    <w:pPr>
      <w:numPr>
        <w:numId w:val="1"/>
      </w:numPr>
      <w:spacing w:before="120" w:line="264" w:lineRule="auto"/>
    </w:pPr>
    <w:rPr>
      <w:color w:val="505050" w:themeColor="text2"/>
    </w:rPr>
  </w:style>
  <w:style w:type="character" w:customStyle="1" w:styleId="Heading3Char">
    <w:name w:val="Heading 3 Char"/>
    <w:basedOn w:val="DefaultParagraphFont"/>
    <w:link w:val="Heading3"/>
    <w:uiPriority w:val="1"/>
    <w:rPr>
      <w:caps/>
      <w:color w:val="5A1E34" w:themeColor="accent1" w:themeShade="80"/>
      <w:sz w:val="22"/>
      <w:szCs w:val="22"/>
    </w:rPr>
  </w:style>
  <w:style w:type="paragraph" w:styleId="Quote">
    <w:name w:val="Quote"/>
    <w:basedOn w:val="Normal"/>
    <w:next w:val="Normal"/>
    <w:link w:val="QuoteChar"/>
    <w:uiPriority w:val="2"/>
    <w:qFormat/>
    <w:pPr>
      <w:pBdr>
        <w:top w:val="single" w:sz="8" w:space="8" w:color="A93B61" w:themeColor="accent2" w:themeShade="80"/>
        <w:left w:val="single" w:sz="8" w:space="8" w:color="A93B61" w:themeColor="accent2" w:themeShade="80"/>
      </w:pBdr>
      <w:spacing w:after="80"/>
      <w:ind w:left="1440" w:right="1440"/>
    </w:pPr>
    <w:rPr>
      <w:i/>
      <w:iCs/>
      <w:color w:val="A93B61" w:themeColor="accent2" w:themeShade="80"/>
    </w:rPr>
  </w:style>
  <w:style w:type="character" w:customStyle="1" w:styleId="QuoteChar">
    <w:name w:val="Quote Char"/>
    <w:basedOn w:val="DefaultParagraphFont"/>
    <w:link w:val="Quote"/>
    <w:uiPriority w:val="2"/>
    <w:rPr>
      <w:i/>
      <w:iCs/>
      <w:color w:val="A93B61" w:themeColor="accent2" w:themeShade="80"/>
    </w:rPr>
  </w:style>
  <w:style w:type="paragraph" w:styleId="TOCHeading">
    <w:name w:val="TOC Heading"/>
    <w:basedOn w:val="Heading1"/>
    <w:next w:val="Normal"/>
    <w:uiPriority w:val="39"/>
    <w:semiHidden/>
    <w:unhideWhenUsed/>
    <w:qFormat/>
    <w:pPr>
      <w:spacing w:before="240"/>
      <w:outlineLvl w:val="9"/>
    </w:pPr>
  </w:style>
  <w:style w:type="paragraph" w:styleId="NormalWeb">
    <w:name w:val="Normal (Web)"/>
    <w:basedOn w:val="Normal"/>
    <w:uiPriority w:val="99"/>
    <w:unhideWhenUsed/>
    <w:rsid w:val="004209D8"/>
    <w:pPr>
      <w:spacing w:before="100" w:beforeAutospacing="1" w:after="100" w:afterAutospacing="1" w:line="240" w:lineRule="auto"/>
    </w:pPr>
    <w:rPr>
      <w:rFonts w:ascii="Times New Roman" w:eastAsia="Times New Roman" w:hAnsi="Times New Roman" w:cs="Times New Roman"/>
      <w:color w:val="auto"/>
      <w:sz w:val="24"/>
      <w:szCs w:val="24"/>
      <w:lang w:eastAsia="en-US"/>
    </w:rPr>
  </w:style>
  <w:style w:type="paragraph" w:styleId="ListParagraph">
    <w:name w:val="List Paragraph"/>
    <w:basedOn w:val="Normal"/>
    <w:uiPriority w:val="34"/>
    <w:unhideWhenUsed/>
    <w:qFormat/>
    <w:rsid w:val="00B81DD2"/>
    <w:pPr>
      <w:ind w:left="720"/>
      <w:contextualSpacing/>
    </w:pPr>
  </w:style>
  <w:style w:type="paragraph" w:styleId="TOC1">
    <w:name w:val="toc 1"/>
    <w:basedOn w:val="Normal"/>
    <w:next w:val="Normal"/>
    <w:autoRedefine/>
    <w:uiPriority w:val="39"/>
    <w:unhideWhenUsed/>
    <w:qFormat/>
    <w:rsid w:val="00927988"/>
    <w:pPr>
      <w:spacing w:before="0" w:after="100"/>
    </w:pPr>
    <w:rPr>
      <w:rFonts w:cstheme="minorHAnsi"/>
      <w:color w:val="auto"/>
      <w:sz w:val="28"/>
      <w:szCs w:val="28"/>
    </w:rPr>
  </w:style>
  <w:style w:type="character" w:styleId="Hyperlink">
    <w:name w:val="Hyperlink"/>
    <w:basedOn w:val="DefaultParagraphFont"/>
    <w:uiPriority w:val="99"/>
    <w:unhideWhenUsed/>
    <w:rsid w:val="004C13E0"/>
    <w:rPr>
      <w:color w:val="0000FF"/>
      <w:u w:val="single"/>
    </w:rPr>
  </w:style>
  <w:style w:type="character" w:customStyle="1" w:styleId="apple-converted-space">
    <w:name w:val="apple-converted-space"/>
    <w:basedOn w:val="DefaultParagraphFont"/>
    <w:rsid w:val="00803C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9885">
      <w:bodyDiv w:val="1"/>
      <w:marLeft w:val="0"/>
      <w:marRight w:val="0"/>
      <w:marTop w:val="0"/>
      <w:marBottom w:val="0"/>
      <w:divBdr>
        <w:top w:val="none" w:sz="0" w:space="0" w:color="auto"/>
        <w:left w:val="none" w:sz="0" w:space="0" w:color="auto"/>
        <w:bottom w:val="none" w:sz="0" w:space="0" w:color="auto"/>
        <w:right w:val="none" w:sz="0" w:space="0" w:color="auto"/>
      </w:divBdr>
    </w:div>
    <w:div w:id="65954177">
      <w:bodyDiv w:val="1"/>
      <w:marLeft w:val="0"/>
      <w:marRight w:val="0"/>
      <w:marTop w:val="0"/>
      <w:marBottom w:val="0"/>
      <w:divBdr>
        <w:top w:val="none" w:sz="0" w:space="0" w:color="auto"/>
        <w:left w:val="none" w:sz="0" w:space="0" w:color="auto"/>
        <w:bottom w:val="none" w:sz="0" w:space="0" w:color="auto"/>
        <w:right w:val="none" w:sz="0" w:space="0" w:color="auto"/>
      </w:divBdr>
    </w:div>
    <w:div w:id="74741166">
      <w:bodyDiv w:val="1"/>
      <w:marLeft w:val="0"/>
      <w:marRight w:val="0"/>
      <w:marTop w:val="0"/>
      <w:marBottom w:val="0"/>
      <w:divBdr>
        <w:top w:val="none" w:sz="0" w:space="0" w:color="auto"/>
        <w:left w:val="none" w:sz="0" w:space="0" w:color="auto"/>
        <w:bottom w:val="none" w:sz="0" w:space="0" w:color="auto"/>
        <w:right w:val="none" w:sz="0" w:space="0" w:color="auto"/>
      </w:divBdr>
    </w:div>
    <w:div w:id="143355775">
      <w:bodyDiv w:val="1"/>
      <w:marLeft w:val="0"/>
      <w:marRight w:val="0"/>
      <w:marTop w:val="0"/>
      <w:marBottom w:val="0"/>
      <w:divBdr>
        <w:top w:val="none" w:sz="0" w:space="0" w:color="auto"/>
        <w:left w:val="none" w:sz="0" w:space="0" w:color="auto"/>
        <w:bottom w:val="none" w:sz="0" w:space="0" w:color="auto"/>
        <w:right w:val="none" w:sz="0" w:space="0" w:color="auto"/>
      </w:divBdr>
    </w:div>
    <w:div w:id="185413972">
      <w:bodyDiv w:val="1"/>
      <w:marLeft w:val="0"/>
      <w:marRight w:val="0"/>
      <w:marTop w:val="0"/>
      <w:marBottom w:val="0"/>
      <w:divBdr>
        <w:top w:val="none" w:sz="0" w:space="0" w:color="auto"/>
        <w:left w:val="none" w:sz="0" w:space="0" w:color="auto"/>
        <w:bottom w:val="none" w:sz="0" w:space="0" w:color="auto"/>
        <w:right w:val="none" w:sz="0" w:space="0" w:color="auto"/>
      </w:divBdr>
    </w:div>
    <w:div w:id="194775621">
      <w:bodyDiv w:val="1"/>
      <w:marLeft w:val="0"/>
      <w:marRight w:val="0"/>
      <w:marTop w:val="0"/>
      <w:marBottom w:val="0"/>
      <w:divBdr>
        <w:top w:val="none" w:sz="0" w:space="0" w:color="auto"/>
        <w:left w:val="none" w:sz="0" w:space="0" w:color="auto"/>
        <w:bottom w:val="none" w:sz="0" w:space="0" w:color="auto"/>
        <w:right w:val="none" w:sz="0" w:space="0" w:color="auto"/>
      </w:divBdr>
    </w:div>
    <w:div w:id="246815903">
      <w:bodyDiv w:val="1"/>
      <w:marLeft w:val="0"/>
      <w:marRight w:val="0"/>
      <w:marTop w:val="0"/>
      <w:marBottom w:val="0"/>
      <w:divBdr>
        <w:top w:val="none" w:sz="0" w:space="0" w:color="auto"/>
        <w:left w:val="none" w:sz="0" w:space="0" w:color="auto"/>
        <w:bottom w:val="none" w:sz="0" w:space="0" w:color="auto"/>
        <w:right w:val="none" w:sz="0" w:space="0" w:color="auto"/>
      </w:divBdr>
    </w:div>
    <w:div w:id="317348251">
      <w:bodyDiv w:val="1"/>
      <w:marLeft w:val="0"/>
      <w:marRight w:val="0"/>
      <w:marTop w:val="0"/>
      <w:marBottom w:val="0"/>
      <w:divBdr>
        <w:top w:val="none" w:sz="0" w:space="0" w:color="auto"/>
        <w:left w:val="none" w:sz="0" w:space="0" w:color="auto"/>
        <w:bottom w:val="none" w:sz="0" w:space="0" w:color="auto"/>
        <w:right w:val="none" w:sz="0" w:space="0" w:color="auto"/>
      </w:divBdr>
    </w:div>
    <w:div w:id="463087311">
      <w:bodyDiv w:val="1"/>
      <w:marLeft w:val="0"/>
      <w:marRight w:val="0"/>
      <w:marTop w:val="0"/>
      <w:marBottom w:val="0"/>
      <w:divBdr>
        <w:top w:val="none" w:sz="0" w:space="0" w:color="auto"/>
        <w:left w:val="none" w:sz="0" w:space="0" w:color="auto"/>
        <w:bottom w:val="none" w:sz="0" w:space="0" w:color="auto"/>
        <w:right w:val="none" w:sz="0" w:space="0" w:color="auto"/>
      </w:divBdr>
    </w:div>
    <w:div w:id="559898849">
      <w:bodyDiv w:val="1"/>
      <w:marLeft w:val="0"/>
      <w:marRight w:val="0"/>
      <w:marTop w:val="0"/>
      <w:marBottom w:val="0"/>
      <w:divBdr>
        <w:top w:val="none" w:sz="0" w:space="0" w:color="auto"/>
        <w:left w:val="none" w:sz="0" w:space="0" w:color="auto"/>
        <w:bottom w:val="none" w:sz="0" w:space="0" w:color="auto"/>
        <w:right w:val="none" w:sz="0" w:space="0" w:color="auto"/>
      </w:divBdr>
    </w:div>
    <w:div w:id="602540787">
      <w:bodyDiv w:val="1"/>
      <w:marLeft w:val="0"/>
      <w:marRight w:val="0"/>
      <w:marTop w:val="0"/>
      <w:marBottom w:val="0"/>
      <w:divBdr>
        <w:top w:val="none" w:sz="0" w:space="0" w:color="auto"/>
        <w:left w:val="none" w:sz="0" w:space="0" w:color="auto"/>
        <w:bottom w:val="none" w:sz="0" w:space="0" w:color="auto"/>
        <w:right w:val="none" w:sz="0" w:space="0" w:color="auto"/>
      </w:divBdr>
    </w:div>
    <w:div w:id="614170514">
      <w:bodyDiv w:val="1"/>
      <w:marLeft w:val="0"/>
      <w:marRight w:val="0"/>
      <w:marTop w:val="0"/>
      <w:marBottom w:val="0"/>
      <w:divBdr>
        <w:top w:val="none" w:sz="0" w:space="0" w:color="auto"/>
        <w:left w:val="none" w:sz="0" w:space="0" w:color="auto"/>
        <w:bottom w:val="none" w:sz="0" w:space="0" w:color="auto"/>
        <w:right w:val="none" w:sz="0" w:space="0" w:color="auto"/>
      </w:divBdr>
    </w:div>
    <w:div w:id="649402817">
      <w:bodyDiv w:val="1"/>
      <w:marLeft w:val="0"/>
      <w:marRight w:val="0"/>
      <w:marTop w:val="0"/>
      <w:marBottom w:val="0"/>
      <w:divBdr>
        <w:top w:val="none" w:sz="0" w:space="0" w:color="auto"/>
        <w:left w:val="none" w:sz="0" w:space="0" w:color="auto"/>
        <w:bottom w:val="none" w:sz="0" w:space="0" w:color="auto"/>
        <w:right w:val="none" w:sz="0" w:space="0" w:color="auto"/>
      </w:divBdr>
    </w:div>
    <w:div w:id="649409784">
      <w:bodyDiv w:val="1"/>
      <w:marLeft w:val="0"/>
      <w:marRight w:val="0"/>
      <w:marTop w:val="0"/>
      <w:marBottom w:val="0"/>
      <w:divBdr>
        <w:top w:val="none" w:sz="0" w:space="0" w:color="auto"/>
        <w:left w:val="none" w:sz="0" w:space="0" w:color="auto"/>
        <w:bottom w:val="none" w:sz="0" w:space="0" w:color="auto"/>
        <w:right w:val="none" w:sz="0" w:space="0" w:color="auto"/>
      </w:divBdr>
    </w:div>
    <w:div w:id="717126864">
      <w:bodyDiv w:val="1"/>
      <w:marLeft w:val="0"/>
      <w:marRight w:val="0"/>
      <w:marTop w:val="0"/>
      <w:marBottom w:val="0"/>
      <w:divBdr>
        <w:top w:val="none" w:sz="0" w:space="0" w:color="auto"/>
        <w:left w:val="none" w:sz="0" w:space="0" w:color="auto"/>
        <w:bottom w:val="none" w:sz="0" w:space="0" w:color="auto"/>
        <w:right w:val="none" w:sz="0" w:space="0" w:color="auto"/>
      </w:divBdr>
    </w:div>
    <w:div w:id="768350735">
      <w:bodyDiv w:val="1"/>
      <w:marLeft w:val="0"/>
      <w:marRight w:val="0"/>
      <w:marTop w:val="0"/>
      <w:marBottom w:val="0"/>
      <w:divBdr>
        <w:top w:val="none" w:sz="0" w:space="0" w:color="auto"/>
        <w:left w:val="none" w:sz="0" w:space="0" w:color="auto"/>
        <w:bottom w:val="none" w:sz="0" w:space="0" w:color="auto"/>
        <w:right w:val="none" w:sz="0" w:space="0" w:color="auto"/>
      </w:divBdr>
    </w:div>
    <w:div w:id="908149097">
      <w:bodyDiv w:val="1"/>
      <w:marLeft w:val="0"/>
      <w:marRight w:val="0"/>
      <w:marTop w:val="0"/>
      <w:marBottom w:val="0"/>
      <w:divBdr>
        <w:top w:val="none" w:sz="0" w:space="0" w:color="auto"/>
        <w:left w:val="none" w:sz="0" w:space="0" w:color="auto"/>
        <w:bottom w:val="none" w:sz="0" w:space="0" w:color="auto"/>
        <w:right w:val="none" w:sz="0" w:space="0" w:color="auto"/>
      </w:divBdr>
    </w:div>
    <w:div w:id="924918301">
      <w:bodyDiv w:val="1"/>
      <w:marLeft w:val="0"/>
      <w:marRight w:val="0"/>
      <w:marTop w:val="0"/>
      <w:marBottom w:val="0"/>
      <w:divBdr>
        <w:top w:val="none" w:sz="0" w:space="0" w:color="auto"/>
        <w:left w:val="none" w:sz="0" w:space="0" w:color="auto"/>
        <w:bottom w:val="none" w:sz="0" w:space="0" w:color="auto"/>
        <w:right w:val="none" w:sz="0" w:space="0" w:color="auto"/>
      </w:divBdr>
    </w:div>
    <w:div w:id="935788764">
      <w:bodyDiv w:val="1"/>
      <w:marLeft w:val="0"/>
      <w:marRight w:val="0"/>
      <w:marTop w:val="0"/>
      <w:marBottom w:val="0"/>
      <w:divBdr>
        <w:top w:val="none" w:sz="0" w:space="0" w:color="auto"/>
        <w:left w:val="none" w:sz="0" w:space="0" w:color="auto"/>
        <w:bottom w:val="none" w:sz="0" w:space="0" w:color="auto"/>
        <w:right w:val="none" w:sz="0" w:space="0" w:color="auto"/>
      </w:divBdr>
    </w:div>
    <w:div w:id="941768634">
      <w:bodyDiv w:val="1"/>
      <w:marLeft w:val="0"/>
      <w:marRight w:val="0"/>
      <w:marTop w:val="0"/>
      <w:marBottom w:val="0"/>
      <w:divBdr>
        <w:top w:val="none" w:sz="0" w:space="0" w:color="auto"/>
        <w:left w:val="none" w:sz="0" w:space="0" w:color="auto"/>
        <w:bottom w:val="none" w:sz="0" w:space="0" w:color="auto"/>
        <w:right w:val="none" w:sz="0" w:space="0" w:color="auto"/>
      </w:divBdr>
    </w:div>
    <w:div w:id="992224057">
      <w:bodyDiv w:val="1"/>
      <w:marLeft w:val="0"/>
      <w:marRight w:val="0"/>
      <w:marTop w:val="0"/>
      <w:marBottom w:val="0"/>
      <w:divBdr>
        <w:top w:val="none" w:sz="0" w:space="0" w:color="auto"/>
        <w:left w:val="none" w:sz="0" w:space="0" w:color="auto"/>
        <w:bottom w:val="none" w:sz="0" w:space="0" w:color="auto"/>
        <w:right w:val="none" w:sz="0" w:space="0" w:color="auto"/>
      </w:divBdr>
    </w:div>
    <w:div w:id="1029918056">
      <w:bodyDiv w:val="1"/>
      <w:marLeft w:val="0"/>
      <w:marRight w:val="0"/>
      <w:marTop w:val="0"/>
      <w:marBottom w:val="0"/>
      <w:divBdr>
        <w:top w:val="none" w:sz="0" w:space="0" w:color="auto"/>
        <w:left w:val="none" w:sz="0" w:space="0" w:color="auto"/>
        <w:bottom w:val="none" w:sz="0" w:space="0" w:color="auto"/>
        <w:right w:val="none" w:sz="0" w:space="0" w:color="auto"/>
      </w:divBdr>
    </w:div>
    <w:div w:id="1186558633">
      <w:bodyDiv w:val="1"/>
      <w:marLeft w:val="0"/>
      <w:marRight w:val="0"/>
      <w:marTop w:val="0"/>
      <w:marBottom w:val="0"/>
      <w:divBdr>
        <w:top w:val="none" w:sz="0" w:space="0" w:color="auto"/>
        <w:left w:val="none" w:sz="0" w:space="0" w:color="auto"/>
        <w:bottom w:val="none" w:sz="0" w:space="0" w:color="auto"/>
        <w:right w:val="none" w:sz="0" w:space="0" w:color="auto"/>
      </w:divBdr>
    </w:div>
    <w:div w:id="1232623541">
      <w:bodyDiv w:val="1"/>
      <w:marLeft w:val="0"/>
      <w:marRight w:val="0"/>
      <w:marTop w:val="0"/>
      <w:marBottom w:val="0"/>
      <w:divBdr>
        <w:top w:val="none" w:sz="0" w:space="0" w:color="auto"/>
        <w:left w:val="none" w:sz="0" w:space="0" w:color="auto"/>
        <w:bottom w:val="none" w:sz="0" w:space="0" w:color="auto"/>
        <w:right w:val="none" w:sz="0" w:space="0" w:color="auto"/>
      </w:divBdr>
    </w:div>
    <w:div w:id="1366633402">
      <w:bodyDiv w:val="1"/>
      <w:marLeft w:val="0"/>
      <w:marRight w:val="0"/>
      <w:marTop w:val="0"/>
      <w:marBottom w:val="0"/>
      <w:divBdr>
        <w:top w:val="none" w:sz="0" w:space="0" w:color="auto"/>
        <w:left w:val="none" w:sz="0" w:space="0" w:color="auto"/>
        <w:bottom w:val="none" w:sz="0" w:space="0" w:color="auto"/>
        <w:right w:val="none" w:sz="0" w:space="0" w:color="auto"/>
      </w:divBdr>
    </w:div>
    <w:div w:id="1380743048">
      <w:bodyDiv w:val="1"/>
      <w:marLeft w:val="0"/>
      <w:marRight w:val="0"/>
      <w:marTop w:val="0"/>
      <w:marBottom w:val="0"/>
      <w:divBdr>
        <w:top w:val="none" w:sz="0" w:space="0" w:color="auto"/>
        <w:left w:val="none" w:sz="0" w:space="0" w:color="auto"/>
        <w:bottom w:val="none" w:sz="0" w:space="0" w:color="auto"/>
        <w:right w:val="none" w:sz="0" w:space="0" w:color="auto"/>
      </w:divBdr>
    </w:div>
    <w:div w:id="1409693429">
      <w:bodyDiv w:val="1"/>
      <w:marLeft w:val="0"/>
      <w:marRight w:val="0"/>
      <w:marTop w:val="0"/>
      <w:marBottom w:val="0"/>
      <w:divBdr>
        <w:top w:val="none" w:sz="0" w:space="0" w:color="auto"/>
        <w:left w:val="none" w:sz="0" w:space="0" w:color="auto"/>
        <w:bottom w:val="none" w:sz="0" w:space="0" w:color="auto"/>
        <w:right w:val="none" w:sz="0" w:space="0" w:color="auto"/>
      </w:divBdr>
    </w:div>
    <w:div w:id="1450011842">
      <w:bodyDiv w:val="1"/>
      <w:marLeft w:val="0"/>
      <w:marRight w:val="0"/>
      <w:marTop w:val="0"/>
      <w:marBottom w:val="0"/>
      <w:divBdr>
        <w:top w:val="none" w:sz="0" w:space="0" w:color="auto"/>
        <w:left w:val="none" w:sz="0" w:space="0" w:color="auto"/>
        <w:bottom w:val="none" w:sz="0" w:space="0" w:color="auto"/>
        <w:right w:val="none" w:sz="0" w:space="0" w:color="auto"/>
      </w:divBdr>
    </w:div>
    <w:div w:id="1498304359">
      <w:bodyDiv w:val="1"/>
      <w:marLeft w:val="0"/>
      <w:marRight w:val="0"/>
      <w:marTop w:val="0"/>
      <w:marBottom w:val="0"/>
      <w:divBdr>
        <w:top w:val="none" w:sz="0" w:space="0" w:color="auto"/>
        <w:left w:val="none" w:sz="0" w:space="0" w:color="auto"/>
        <w:bottom w:val="none" w:sz="0" w:space="0" w:color="auto"/>
        <w:right w:val="none" w:sz="0" w:space="0" w:color="auto"/>
      </w:divBdr>
    </w:div>
    <w:div w:id="1502618783">
      <w:bodyDiv w:val="1"/>
      <w:marLeft w:val="0"/>
      <w:marRight w:val="0"/>
      <w:marTop w:val="0"/>
      <w:marBottom w:val="0"/>
      <w:divBdr>
        <w:top w:val="none" w:sz="0" w:space="0" w:color="auto"/>
        <w:left w:val="none" w:sz="0" w:space="0" w:color="auto"/>
        <w:bottom w:val="none" w:sz="0" w:space="0" w:color="auto"/>
        <w:right w:val="none" w:sz="0" w:space="0" w:color="auto"/>
      </w:divBdr>
    </w:div>
    <w:div w:id="1600792331">
      <w:bodyDiv w:val="1"/>
      <w:marLeft w:val="0"/>
      <w:marRight w:val="0"/>
      <w:marTop w:val="0"/>
      <w:marBottom w:val="0"/>
      <w:divBdr>
        <w:top w:val="none" w:sz="0" w:space="0" w:color="auto"/>
        <w:left w:val="none" w:sz="0" w:space="0" w:color="auto"/>
        <w:bottom w:val="none" w:sz="0" w:space="0" w:color="auto"/>
        <w:right w:val="none" w:sz="0" w:space="0" w:color="auto"/>
      </w:divBdr>
    </w:div>
    <w:div w:id="1746338231">
      <w:bodyDiv w:val="1"/>
      <w:marLeft w:val="0"/>
      <w:marRight w:val="0"/>
      <w:marTop w:val="0"/>
      <w:marBottom w:val="0"/>
      <w:divBdr>
        <w:top w:val="none" w:sz="0" w:space="0" w:color="auto"/>
        <w:left w:val="none" w:sz="0" w:space="0" w:color="auto"/>
        <w:bottom w:val="none" w:sz="0" w:space="0" w:color="auto"/>
        <w:right w:val="none" w:sz="0" w:space="0" w:color="auto"/>
      </w:divBdr>
    </w:div>
    <w:div w:id="1757361978">
      <w:bodyDiv w:val="1"/>
      <w:marLeft w:val="0"/>
      <w:marRight w:val="0"/>
      <w:marTop w:val="0"/>
      <w:marBottom w:val="0"/>
      <w:divBdr>
        <w:top w:val="none" w:sz="0" w:space="0" w:color="auto"/>
        <w:left w:val="none" w:sz="0" w:space="0" w:color="auto"/>
        <w:bottom w:val="none" w:sz="0" w:space="0" w:color="auto"/>
        <w:right w:val="none" w:sz="0" w:space="0" w:color="auto"/>
      </w:divBdr>
    </w:div>
    <w:div w:id="1759446935">
      <w:bodyDiv w:val="1"/>
      <w:marLeft w:val="0"/>
      <w:marRight w:val="0"/>
      <w:marTop w:val="0"/>
      <w:marBottom w:val="0"/>
      <w:divBdr>
        <w:top w:val="none" w:sz="0" w:space="0" w:color="auto"/>
        <w:left w:val="none" w:sz="0" w:space="0" w:color="auto"/>
        <w:bottom w:val="none" w:sz="0" w:space="0" w:color="auto"/>
        <w:right w:val="none" w:sz="0" w:space="0" w:color="auto"/>
      </w:divBdr>
    </w:div>
    <w:div w:id="1771856939">
      <w:bodyDiv w:val="1"/>
      <w:marLeft w:val="0"/>
      <w:marRight w:val="0"/>
      <w:marTop w:val="0"/>
      <w:marBottom w:val="0"/>
      <w:divBdr>
        <w:top w:val="none" w:sz="0" w:space="0" w:color="auto"/>
        <w:left w:val="none" w:sz="0" w:space="0" w:color="auto"/>
        <w:bottom w:val="none" w:sz="0" w:space="0" w:color="auto"/>
        <w:right w:val="none" w:sz="0" w:space="0" w:color="auto"/>
      </w:divBdr>
    </w:div>
    <w:div w:id="1897811193">
      <w:bodyDiv w:val="1"/>
      <w:marLeft w:val="0"/>
      <w:marRight w:val="0"/>
      <w:marTop w:val="0"/>
      <w:marBottom w:val="0"/>
      <w:divBdr>
        <w:top w:val="none" w:sz="0" w:space="0" w:color="auto"/>
        <w:left w:val="none" w:sz="0" w:space="0" w:color="auto"/>
        <w:bottom w:val="none" w:sz="0" w:space="0" w:color="auto"/>
        <w:right w:val="none" w:sz="0" w:space="0" w:color="auto"/>
      </w:divBdr>
    </w:div>
    <w:div w:id="1906992528">
      <w:bodyDiv w:val="1"/>
      <w:marLeft w:val="0"/>
      <w:marRight w:val="0"/>
      <w:marTop w:val="0"/>
      <w:marBottom w:val="0"/>
      <w:divBdr>
        <w:top w:val="none" w:sz="0" w:space="0" w:color="auto"/>
        <w:left w:val="none" w:sz="0" w:space="0" w:color="auto"/>
        <w:bottom w:val="none" w:sz="0" w:space="0" w:color="auto"/>
        <w:right w:val="none" w:sz="0" w:space="0" w:color="auto"/>
      </w:divBdr>
    </w:div>
    <w:div w:id="1986624972">
      <w:bodyDiv w:val="1"/>
      <w:marLeft w:val="0"/>
      <w:marRight w:val="0"/>
      <w:marTop w:val="0"/>
      <w:marBottom w:val="0"/>
      <w:divBdr>
        <w:top w:val="none" w:sz="0" w:space="0" w:color="auto"/>
        <w:left w:val="none" w:sz="0" w:space="0" w:color="auto"/>
        <w:bottom w:val="none" w:sz="0" w:space="0" w:color="auto"/>
        <w:right w:val="none" w:sz="0" w:space="0" w:color="auto"/>
      </w:divBdr>
    </w:div>
    <w:div w:id="204389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StudentReport.dotx" TargetMode="External"/></Relationships>
</file>

<file path=word/theme/theme1.xml><?xml version="1.0" encoding="utf-8"?>
<a:theme xmlns:a="http://schemas.openxmlformats.org/drawingml/2006/main" name="Office Theme">
  <a:themeElements>
    <a:clrScheme name="Butterfly Report">
      <a:dk1>
        <a:srgbClr val="000000"/>
      </a:dk1>
      <a:lt1>
        <a:sysClr val="window" lastClr="FFFFFF"/>
      </a:lt1>
      <a:dk2>
        <a:srgbClr val="505050"/>
      </a:dk2>
      <a:lt2>
        <a:srgbClr val="DDDDDD"/>
      </a:lt2>
      <a:accent1>
        <a:srgbClr val="B53D68"/>
      </a:accent1>
      <a:accent2>
        <a:srgbClr val="F1D7E0"/>
      </a:accent2>
      <a:accent3>
        <a:srgbClr val="55E4DA"/>
      </a:accent3>
      <a:accent4>
        <a:srgbClr val="F9B639"/>
      </a:accent4>
      <a:accent5>
        <a:srgbClr val="FA8D3D"/>
      </a:accent5>
      <a:accent6>
        <a:srgbClr val="872D4E"/>
      </a:accent6>
      <a:hlink>
        <a:srgbClr val="872D4E"/>
      </a:hlink>
      <a:folHlink>
        <a:srgbClr val="7F7F7F"/>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4411C1C-AA2B-4137-88AA-36173289C127}">
  <ds:schemaRefs>
    <ds:schemaRef ds:uri="http://schemas.microsoft.com/sharepoint/v3/contenttype/forms"/>
  </ds:schemaRefs>
</ds:datastoreItem>
</file>

<file path=customXml/itemProps2.xml><?xml version="1.0" encoding="utf-8"?>
<ds:datastoreItem xmlns:ds="http://schemas.openxmlformats.org/officeDocument/2006/customXml" ds:itemID="{F2D4F39A-C98A-47C7-8CDB-4899EBF8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StudentReport</Template>
  <TotalTime>1023</TotalTime>
  <Pages>3</Pages>
  <Words>414</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Assignment 3</vt:lpstr>
      <vt:lpstr>Assignment 1</vt:lpstr>
    </vt:vector>
  </TitlesOfParts>
  <Manager/>
  <Company/>
  <LinksUpToDate>false</LinksUpToDate>
  <CharactersWithSpaces>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Assignment 3</dc:title>
  <dc:creator>Aida Alamri, 120000508</dc:creator>
  <cp:keywords/>
  <cp:lastModifiedBy>Omnia</cp:lastModifiedBy>
  <cp:revision>18</cp:revision>
  <cp:lastPrinted>2015-11-12T14:23:00Z</cp:lastPrinted>
  <dcterms:created xsi:type="dcterms:W3CDTF">2015-09-18T09:42:00Z</dcterms:created>
  <dcterms:modified xsi:type="dcterms:W3CDTF">2016-01-16T22:10:00Z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TC034441779991</vt:lpwstr>
  </property>
</Properties>
</file>