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46FA" w:rsidRPr="005E1859" w:rsidRDefault="00DD5A51" w:rsidP="00A7373C">
      <w:pPr>
        <w:pStyle w:val="Heading1"/>
        <w:rPr>
          <w:rFonts w:asciiTheme="majorBidi" w:hAnsiTheme="majorBidi"/>
          <w:b/>
          <w:bCs/>
          <w:color w:val="FF0000"/>
          <w:sz w:val="24"/>
          <w:szCs w:val="24"/>
        </w:rPr>
      </w:pPr>
      <w:r w:rsidRPr="005E1859">
        <w:rPr>
          <w:rFonts w:asciiTheme="majorBidi" w:hAnsiTheme="majorBidi"/>
          <w:b/>
          <w:bCs/>
          <w:color w:val="FF0000"/>
          <w:sz w:val="24"/>
          <w:szCs w:val="24"/>
        </w:rPr>
        <w:t xml:space="preserve">Q1. </w:t>
      </w:r>
      <w:r w:rsidR="005946FA" w:rsidRPr="005E1859">
        <w:rPr>
          <w:rFonts w:asciiTheme="majorBidi" w:hAnsiTheme="majorBidi"/>
          <w:b/>
          <w:bCs/>
          <w:color w:val="FF0000"/>
          <w:sz w:val="24"/>
          <w:szCs w:val="24"/>
        </w:rPr>
        <w:t>Suppose that a data warehouse consists of the three dimensions time, doctor, and patient, and the two measures count and charge, where charge is the fee that a doctor charges a patient for a visit.</w:t>
      </w:r>
    </w:p>
    <w:p w:rsidR="005946FA" w:rsidRPr="00901B63" w:rsidRDefault="005946FA" w:rsidP="005946FA">
      <w:pPr>
        <w:autoSpaceDE w:val="0"/>
        <w:autoSpaceDN w:val="0"/>
        <w:adjustRightInd w:val="0"/>
        <w:spacing w:after="0" w:line="240" w:lineRule="auto"/>
        <w:rPr>
          <w:rFonts w:asciiTheme="majorBidi" w:hAnsiTheme="majorBidi" w:cstheme="majorBidi"/>
          <w:sz w:val="24"/>
          <w:szCs w:val="24"/>
        </w:rPr>
      </w:pPr>
    </w:p>
    <w:p w:rsidR="005946FA" w:rsidRPr="00A7373C" w:rsidRDefault="005946FA" w:rsidP="00901B63">
      <w:pPr>
        <w:numPr>
          <w:ilvl w:val="0"/>
          <w:numId w:val="1"/>
        </w:numPr>
        <w:autoSpaceDE w:val="0"/>
        <w:autoSpaceDN w:val="0"/>
        <w:adjustRightInd w:val="0"/>
        <w:spacing w:after="0" w:line="240" w:lineRule="auto"/>
        <w:jc w:val="both"/>
        <w:rPr>
          <w:rFonts w:asciiTheme="majorBidi" w:hAnsiTheme="majorBidi" w:cstheme="majorBidi"/>
          <w:b/>
          <w:bCs/>
          <w:color w:val="002060"/>
          <w:sz w:val="24"/>
          <w:szCs w:val="24"/>
        </w:rPr>
      </w:pPr>
      <w:r w:rsidRPr="00A7373C">
        <w:rPr>
          <w:rFonts w:asciiTheme="majorBidi" w:hAnsiTheme="majorBidi" w:cstheme="majorBidi"/>
          <w:b/>
          <w:bCs/>
          <w:color w:val="002060"/>
          <w:sz w:val="24"/>
          <w:szCs w:val="24"/>
        </w:rPr>
        <w:t>Draw the lattice of cuboids (from apex to base cuboid) for the above data warehouse.</w:t>
      </w:r>
    </w:p>
    <w:p w:rsidR="00C027A5" w:rsidRDefault="00A7373C" w:rsidP="00C027A5">
      <w:pPr>
        <w:autoSpaceDE w:val="0"/>
        <w:autoSpaceDN w:val="0"/>
        <w:adjustRightInd w:val="0"/>
        <w:spacing w:after="0" w:line="240" w:lineRule="auto"/>
        <w:ind w:left="1080"/>
        <w:jc w:val="both"/>
        <w:rPr>
          <w:rFonts w:asciiTheme="majorBidi" w:hAnsiTheme="majorBidi" w:cstheme="majorBidi"/>
          <w:sz w:val="24"/>
          <w:szCs w:val="24"/>
        </w:rPr>
      </w:pPr>
      <w:r>
        <w:rPr>
          <w:rFonts w:asciiTheme="majorBidi" w:hAnsiTheme="majorBidi" w:cstheme="majorBidi"/>
          <w:noProof/>
          <w:sz w:val="24"/>
          <w:szCs w:val="24"/>
        </w:rPr>
        <w:drawing>
          <wp:inline distT="0" distB="0" distL="0" distR="0">
            <wp:extent cx="5753100" cy="3181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53100" cy="3181350"/>
                    </a:xfrm>
                    <a:prstGeom prst="rect">
                      <a:avLst/>
                    </a:prstGeom>
                    <a:noFill/>
                    <a:ln>
                      <a:noFill/>
                    </a:ln>
                  </pic:spPr>
                </pic:pic>
              </a:graphicData>
            </a:graphic>
          </wp:inline>
        </w:drawing>
      </w:r>
    </w:p>
    <w:p w:rsidR="00A7373C" w:rsidRDefault="00A7373C" w:rsidP="00C027A5">
      <w:pPr>
        <w:autoSpaceDE w:val="0"/>
        <w:autoSpaceDN w:val="0"/>
        <w:adjustRightInd w:val="0"/>
        <w:spacing w:after="0" w:line="240" w:lineRule="auto"/>
        <w:ind w:left="1080"/>
        <w:jc w:val="both"/>
        <w:rPr>
          <w:rFonts w:asciiTheme="majorBidi" w:hAnsiTheme="majorBidi" w:cstheme="majorBidi"/>
          <w:sz w:val="24"/>
          <w:szCs w:val="24"/>
        </w:rPr>
      </w:pPr>
    </w:p>
    <w:p w:rsidR="00937CC3" w:rsidRPr="00A7373C" w:rsidRDefault="005946FA" w:rsidP="00901B63">
      <w:pPr>
        <w:numPr>
          <w:ilvl w:val="0"/>
          <w:numId w:val="1"/>
        </w:numPr>
        <w:autoSpaceDE w:val="0"/>
        <w:autoSpaceDN w:val="0"/>
        <w:adjustRightInd w:val="0"/>
        <w:spacing w:after="0" w:line="240" w:lineRule="auto"/>
        <w:jc w:val="both"/>
        <w:rPr>
          <w:rFonts w:asciiTheme="majorBidi" w:hAnsiTheme="majorBidi" w:cstheme="majorBidi"/>
          <w:b/>
          <w:bCs/>
          <w:color w:val="002060"/>
          <w:sz w:val="24"/>
          <w:szCs w:val="24"/>
        </w:rPr>
      </w:pPr>
      <w:r w:rsidRPr="00A7373C">
        <w:rPr>
          <w:rFonts w:asciiTheme="majorBidi" w:hAnsiTheme="majorBidi" w:cstheme="majorBidi"/>
          <w:b/>
          <w:bCs/>
          <w:color w:val="002060"/>
          <w:sz w:val="24"/>
          <w:szCs w:val="24"/>
        </w:rPr>
        <w:t>Draw a star schema diagram for the above data warehouse. For each dimension, include the appropriate attributes (conceptual hierarchies).</w:t>
      </w:r>
    </w:p>
    <w:p w:rsidR="00C027A5" w:rsidRPr="00901B63" w:rsidRDefault="00C027A5" w:rsidP="000A1D3A">
      <w:pPr>
        <w:autoSpaceDE w:val="0"/>
        <w:autoSpaceDN w:val="0"/>
        <w:adjustRightInd w:val="0"/>
        <w:spacing w:after="0" w:line="240" w:lineRule="auto"/>
        <w:ind w:left="1080"/>
        <w:jc w:val="center"/>
        <w:rPr>
          <w:rFonts w:asciiTheme="majorBidi" w:hAnsiTheme="majorBidi" w:cstheme="majorBidi"/>
          <w:sz w:val="24"/>
          <w:szCs w:val="24"/>
        </w:rPr>
      </w:pPr>
      <w:r w:rsidRPr="00EC33DC">
        <w:rPr>
          <w:rFonts w:asciiTheme="majorBidi" w:hAnsiTheme="majorBidi" w:cstheme="majorBidi"/>
          <w:noProof/>
          <w:sz w:val="24"/>
          <w:szCs w:val="24"/>
        </w:rPr>
        <w:drawing>
          <wp:inline distT="0" distB="0" distL="0" distR="0" wp14:anchorId="0812D306" wp14:editId="55364A2C">
            <wp:extent cx="5048250" cy="42119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60447" cy="4222131"/>
                    </a:xfrm>
                    <a:prstGeom prst="rect">
                      <a:avLst/>
                    </a:prstGeom>
                    <a:noFill/>
                    <a:ln>
                      <a:noFill/>
                    </a:ln>
                  </pic:spPr>
                </pic:pic>
              </a:graphicData>
            </a:graphic>
          </wp:inline>
        </w:drawing>
      </w:r>
    </w:p>
    <w:p w:rsidR="005946FA" w:rsidRDefault="005946FA" w:rsidP="00901B63">
      <w:pPr>
        <w:numPr>
          <w:ilvl w:val="0"/>
          <w:numId w:val="1"/>
        </w:numPr>
        <w:autoSpaceDE w:val="0"/>
        <w:autoSpaceDN w:val="0"/>
        <w:adjustRightInd w:val="0"/>
        <w:spacing w:after="0" w:line="240" w:lineRule="auto"/>
        <w:jc w:val="both"/>
        <w:rPr>
          <w:rFonts w:asciiTheme="majorBidi" w:hAnsiTheme="majorBidi" w:cstheme="majorBidi"/>
          <w:b/>
          <w:bCs/>
          <w:color w:val="002060"/>
          <w:sz w:val="24"/>
          <w:szCs w:val="24"/>
        </w:rPr>
      </w:pPr>
      <w:r w:rsidRPr="00A7373C">
        <w:rPr>
          <w:rFonts w:asciiTheme="majorBidi" w:hAnsiTheme="majorBidi" w:cstheme="majorBidi"/>
          <w:b/>
          <w:bCs/>
          <w:color w:val="002060"/>
          <w:sz w:val="24"/>
          <w:szCs w:val="24"/>
        </w:rPr>
        <w:lastRenderedPageBreak/>
        <w:t>Starting with the base cuboid [day; doctor; patient], what specific OLAP operations (roll-up, drill down, dice, slice) should be performed (based on your schema) in order to list the total fee collected by each doctor in 2004?</w:t>
      </w:r>
    </w:p>
    <w:p w:rsidR="000A1D3A" w:rsidRPr="00A7373C" w:rsidRDefault="000A1D3A" w:rsidP="000A1D3A">
      <w:pPr>
        <w:autoSpaceDE w:val="0"/>
        <w:autoSpaceDN w:val="0"/>
        <w:adjustRightInd w:val="0"/>
        <w:spacing w:after="0" w:line="240" w:lineRule="auto"/>
        <w:ind w:left="1080"/>
        <w:jc w:val="both"/>
        <w:rPr>
          <w:rFonts w:asciiTheme="majorBidi" w:hAnsiTheme="majorBidi" w:cstheme="majorBidi"/>
          <w:b/>
          <w:bCs/>
          <w:color w:val="002060"/>
          <w:sz w:val="24"/>
          <w:szCs w:val="24"/>
        </w:rPr>
      </w:pPr>
    </w:p>
    <w:p w:rsidR="00FC193A" w:rsidRPr="00FC193A" w:rsidRDefault="007C38F4" w:rsidP="00FC193A">
      <w:pPr>
        <w:pStyle w:val="ListParagraph"/>
        <w:numPr>
          <w:ilvl w:val="2"/>
          <w:numId w:val="1"/>
        </w:numPr>
        <w:autoSpaceDE w:val="0"/>
        <w:autoSpaceDN w:val="0"/>
        <w:adjustRightInd w:val="0"/>
        <w:ind w:left="2340" w:hanging="360"/>
        <w:rPr>
          <w:rFonts w:asciiTheme="majorBidi" w:hAnsiTheme="majorBidi" w:cstheme="majorBidi"/>
          <w:b/>
          <w:color w:val="2E74B5" w:themeColor="accent1" w:themeShade="BF"/>
          <w:sz w:val="24"/>
          <w:szCs w:val="24"/>
        </w:rPr>
      </w:pPr>
      <w:r>
        <w:rPr>
          <w:rFonts w:asciiTheme="majorBidi" w:hAnsiTheme="majorBidi" w:cstheme="majorBidi"/>
          <w:color w:val="2E74B5" w:themeColor="accent1" w:themeShade="BF"/>
          <w:sz w:val="24"/>
          <w:szCs w:val="24"/>
        </w:rPr>
        <w:t xml:space="preserve">Starting </w:t>
      </w:r>
      <w:r w:rsidR="00FC193A" w:rsidRPr="00FC193A">
        <w:rPr>
          <w:rFonts w:asciiTheme="majorBidi" w:hAnsiTheme="majorBidi" w:cstheme="majorBidi"/>
          <w:color w:val="2E74B5" w:themeColor="accent1" w:themeShade="BF"/>
          <w:sz w:val="24"/>
          <w:szCs w:val="24"/>
        </w:rPr>
        <w:t>to Rolling up from /the day to /month to /the year.</w:t>
      </w:r>
    </w:p>
    <w:p w:rsidR="00FC193A" w:rsidRPr="00FC193A" w:rsidRDefault="00FC193A" w:rsidP="00FC193A">
      <w:pPr>
        <w:pStyle w:val="ListParagraph"/>
        <w:numPr>
          <w:ilvl w:val="2"/>
          <w:numId w:val="1"/>
        </w:numPr>
        <w:autoSpaceDE w:val="0"/>
        <w:autoSpaceDN w:val="0"/>
        <w:adjustRightInd w:val="0"/>
        <w:ind w:left="2340" w:hanging="360"/>
        <w:rPr>
          <w:rFonts w:asciiTheme="majorBidi" w:hAnsiTheme="majorBidi" w:cstheme="majorBidi"/>
          <w:color w:val="2E74B5" w:themeColor="accent1" w:themeShade="BF"/>
          <w:sz w:val="24"/>
          <w:szCs w:val="24"/>
        </w:rPr>
      </w:pPr>
      <w:r w:rsidRPr="00FC193A">
        <w:rPr>
          <w:rFonts w:asciiTheme="majorBidi" w:hAnsiTheme="majorBidi" w:cstheme="majorBidi"/>
          <w:color w:val="2E74B5" w:themeColor="accent1" w:themeShade="BF"/>
          <w:sz w:val="24"/>
          <w:szCs w:val="24"/>
        </w:rPr>
        <w:t>Slicing for the year = “2004.</w:t>
      </w:r>
    </w:p>
    <w:p w:rsidR="00FC193A" w:rsidRPr="00FC193A" w:rsidRDefault="00FC193A" w:rsidP="00FC193A">
      <w:pPr>
        <w:pStyle w:val="ListParagraph"/>
        <w:numPr>
          <w:ilvl w:val="2"/>
          <w:numId w:val="1"/>
        </w:numPr>
        <w:autoSpaceDE w:val="0"/>
        <w:autoSpaceDN w:val="0"/>
        <w:adjustRightInd w:val="0"/>
        <w:ind w:left="2340" w:hanging="360"/>
        <w:rPr>
          <w:rFonts w:asciiTheme="majorBidi" w:hAnsiTheme="majorBidi" w:cstheme="majorBidi"/>
          <w:color w:val="2E74B5" w:themeColor="accent1" w:themeShade="BF"/>
          <w:sz w:val="24"/>
          <w:szCs w:val="24"/>
        </w:rPr>
      </w:pPr>
      <w:r w:rsidRPr="00FC193A">
        <w:rPr>
          <w:rFonts w:asciiTheme="majorBidi" w:hAnsiTheme="majorBidi" w:cstheme="majorBidi"/>
          <w:color w:val="2E74B5" w:themeColor="accent1" w:themeShade="BF"/>
          <w:sz w:val="24"/>
          <w:szCs w:val="24"/>
        </w:rPr>
        <w:t>Rolling up in the patient from the single patient for the all.</w:t>
      </w:r>
    </w:p>
    <w:p w:rsidR="00FC193A" w:rsidRPr="00FC193A" w:rsidRDefault="00FC193A" w:rsidP="00FC193A">
      <w:pPr>
        <w:pStyle w:val="ListParagraph"/>
        <w:numPr>
          <w:ilvl w:val="2"/>
          <w:numId w:val="1"/>
        </w:numPr>
        <w:autoSpaceDE w:val="0"/>
        <w:autoSpaceDN w:val="0"/>
        <w:adjustRightInd w:val="0"/>
        <w:ind w:left="2340" w:hanging="360"/>
        <w:rPr>
          <w:rFonts w:asciiTheme="majorBidi" w:hAnsiTheme="majorBidi" w:cstheme="majorBidi"/>
          <w:color w:val="2E74B5" w:themeColor="accent1" w:themeShade="BF"/>
          <w:sz w:val="24"/>
          <w:szCs w:val="24"/>
        </w:rPr>
      </w:pPr>
      <w:r w:rsidRPr="00FC193A">
        <w:rPr>
          <w:rFonts w:asciiTheme="majorBidi" w:hAnsiTheme="majorBidi" w:cstheme="majorBidi"/>
          <w:color w:val="2E74B5" w:themeColor="accent1" w:themeShade="BF"/>
          <w:sz w:val="24"/>
          <w:szCs w:val="24"/>
        </w:rPr>
        <w:t>To slicing for the patients = “all</w:t>
      </w:r>
    </w:p>
    <w:p w:rsidR="00FC193A" w:rsidRPr="00FC193A" w:rsidRDefault="00FC193A" w:rsidP="00FC193A">
      <w:pPr>
        <w:pStyle w:val="ListParagraph"/>
        <w:numPr>
          <w:ilvl w:val="2"/>
          <w:numId w:val="1"/>
        </w:numPr>
        <w:autoSpaceDE w:val="0"/>
        <w:autoSpaceDN w:val="0"/>
        <w:adjustRightInd w:val="0"/>
        <w:ind w:left="2340" w:hanging="360"/>
        <w:rPr>
          <w:rFonts w:asciiTheme="majorBidi" w:hAnsiTheme="majorBidi" w:cstheme="majorBidi"/>
          <w:color w:val="2E74B5" w:themeColor="accent1" w:themeShade="BF"/>
          <w:sz w:val="24"/>
          <w:szCs w:val="24"/>
        </w:rPr>
      </w:pPr>
      <w:r w:rsidRPr="00FC193A">
        <w:rPr>
          <w:rFonts w:asciiTheme="majorBidi" w:hAnsiTheme="majorBidi" w:cstheme="majorBidi"/>
          <w:color w:val="2E74B5" w:themeColor="accent1" w:themeShade="BF"/>
          <w:sz w:val="24"/>
          <w:szCs w:val="24"/>
        </w:rPr>
        <w:t>Taking the list of over-all fee that collected by each doctors in 2004.</w:t>
      </w:r>
    </w:p>
    <w:p w:rsidR="00FC193A" w:rsidRPr="00901B63" w:rsidRDefault="00FC193A" w:rsidP="00FC193A">
      <w:pPr>
        <w:autoSpaceDE w:val="0"/>
        <w:autoSpaceDN w:val="0"/>
        <w:adjustRightInd w:val="0"/>
        <w:spacing w:after="0" w:line="240" w:lineRule="auto"/>
        <w:ind w:left="1080"/>
        <w:jc w:val="both"/>
        <w:rPr>
          <w:rFonts w:asciiTheme="majorBidi" w:hAnsiTheme="majorBidi" w:cstheme="majorBidi"/>
          <w:sz w:val="24"/>
          <w:szCs w:val="24"/>
        </w:rPr>
      </w:pPr>
    </w:p>
    <w:p w:rsidR="005946FA" w:rsidRPr="00A7373C" w:rsidRDefault="005946FA" w:rsidP="005946FA">
      <w:pPr>
        <w:numPr>
          <w:ilvl w:val="0"/>
          <w:numId w:val="1"/>
        </w:numPr>
        <w:autoSpaceDE w:val="0"/>
        <w:autoSpaceDN w:val="0"/>
        <w:adjustRightInd w:val="0"/>
        <w:spacing w:after="0" w:line="240" w:lineRule="auto"/>
        <w:jc w:val="both"/>
        <w:rPr>
          <w:rFonts w:asciiTheme="majorBidi" w:hAnsiTheme="majorBidi" w:cstheme="majorBidi"/>
          <w:b/>
          <w:bCs/>
          <w:color w:val="002060"/>
          <w:sz w:val="24"/>
          <w:szCs w:val="24"/>
        </w:rPr>
      </w:pPr>
      <w:r w:rsidRPr="00A7373C">
        <w:rPr>
          <w:rFonts w:asciiTheme="majorBidi" w:hAnsiTheme="majorBidi" w:cstheme="majorBidi"/>
          <w:b/>
          <w:bCs/>
          <w:color w:val="002060"/>
          <w:sz w:val="24"/>
          <w:szCs w:val="24"/>
        </w:rPr>
        <w:t xml:space="preserve">Assume that each dimension has four levels. How many cuboids will this cube contain? Use the equation in chapter 4.  </w:t>
      </w:r>
    </w:p>
    <w:p w:rsidR="005946FA" w:rsidRPr="00901B63" w:rsidRDefault="005946FA" w:rsidP="005946FA">
      <w:pPr>
        <w:autoSpaceDE w:val="0"/>
        <w:autoSpaceDN w:val="0"/>
        <w:adjustRightInd w:val="0"/>
        <w:spacing w:after="0" w:line="240" w:lineRule="auto"/>
        <w:ind w:left="720"/>
        <w:jc w:val="both"/>
        <w:rPr>
          <w:rFonts w:asciiTheme="majorBidi" w:hAnsiTheme="majorBidi" w:cstheme="majorBidi"/>
          <w:sz w:val="24"/>
          <w:szCs w:val="24"/>
        </w:rPr>
      </w:pPr>
    </w:p>
    <w:p w:rsidR="00C30FFB" w:rsidRPr="00C30FFB" w:rsidRDefault="00C30FFB" w:rsidP="00C30FFB">
      <w:pPr>
        <w:rPr>
          <w:rFonts w:asciiTheme="majorBidi" w:hAnsiTheme="majorBidi" w:cstheme="majorBidi"/>
          <w:sz w:val="28"/>
          <w:szCs w:val="28"/>
        </w:rPr>
      </w:pPr>
      <w:r w:rsidRPr="00C30FFB">
        <w:rPr>
          <w:rFonts w:asciiTheme="majorBidi" w:hAnsiTheme="majorBidi" w:cstheme="majorBidi"/>
          <w:sz w:val="28"/>
          <w:szCs w:val="28"/>
        </w:rPr>
        <w:sym w:font="Symbol" w:char="F0D5"/>
      </w:r>
      <w:proofErr w:type="spellStart"/>
      <w:proofErr w:type="gramStart"/>
      <w:r w:rsidRPr="00C30FFB">
        <w:rPr>
          <w:rFonts w:asciiTheme="majorBidi" w:hAnsiTheme="majorBidi" w:cstheme="majorBidi"/>
          <w:sz w:val="28"/>
          <w:szCs w:val="28"/>
          <w:vertAlign w:val="superscript"/>
        </w:rPr>
        <w:t>n</w:t>
      </w:r>
      <w:r w:rsidRPr="00C30FFB">
        <w:rPr>
          <w:rFonts w:asciiTheme="majorBidi" w:hAnsiTheme="majorBidi" w:cstheme="majorBidi"/>
          <w:sz w:val="28"/>
          <w:szCs w:val="28"/>
          <w:vertAlign w:val="subscript"/>
        </w:rPr>
        <w:t>i</w:t>
      </w:r>
      <w:proofErr w:type="spellEnd"/>
      <w:r w:rsidRPr="00C30FFB">
        <w:rPr>
          <w:rFonts w:asciiTheme="majorBidi" w:hAnsiTheme="majorBidi" w:cstheme="majorBidi"/>
          <w:sz w:val="28"/>
          <w:szCs w:val="28"/>
          <w:vertAlign w:val="subscript"/>
        </w:rPr>
        <w:t>=</w:t>
      </w:r>
      <w:proofErr w:type="gramEnd"/>
      <w:r w:rsidRPr="00C30FFB">
        <w:rPr>
          <w:rFonts w:asciiTheme="majorBidi" w:hAnsiTheme="majorBidi" w:cstheme="majorBidi"/>
          <w:sz w:val="28"/>
          <w:szCs w:val="28"/>
          <w:vertAlign w:val="subscript"/>
        </w:rPr>
        <w:t>1</w:t>
      </w:r>
      <w:r w:rsidRPr="00C30FFB">
        <w:rPr>
          <w:rFonts w:asciiTheme="majorBidi" w:hAnsiTheme="majorBidi" w:cstheme="majorBidi"/>
          <w:sz w:val="28"/>
          <w:szCs w:val="28"/>
        </w:rPr>
        <w:t>(L</w:t>
      </w:r>
      <w:r w:rsidRPr="00C30FFB">
        <w:rPr>
          <w:rFonts w:asciiTheme="majorBidi" w:hAnsiTheme="majorBidi" w:cstheme="majorBidi"/>
          <w:sz w:val="28"/>
          <w:szCs w:val="28"/>
          <w:vertAlign w:val="subscript"/>
        </w:rPr>
        <w:t>i</w:t>
      </w:r>
      <w:r w:rsidRPr="00C30FFB">
        <w:rPr>
          <w:rFonts w:asciiTheme="majorBidi" w:hAnsiTheme="majorBidi" w:cstheme="majorBidi"/>
          <w:sz w:val="28"/>
          <w:szCs w:val="28"/>
        </w:rPr>
        <w:t xml:space="preserve"> +1) = 2 + 3 + 4 + 5 = 14 Cuboids.</w:t>
      </w:r>
    </w:p>
    <w:p w:rsidR="00A7373C" w:rsidRDefault="00B83C2C" w:rsidP="00B83C2C">
      <w:pPr>
        <w:jc w:val="center"/>
        <w:rPr>
          <w:rFonts w:asciiTheme="majorBidi" w:hAnsiTheme="majorBidi" w:cstheme="majorBidi"/>
          <w:b/>
          <w:bCs/>
          <w:sz w:val="28"/>
          <w:szCs w:val="28"/>
        </w:rPr>
      </w:pPr>
      <w:bookmarkStart w:id="0" w:name="_GoBack"/>
      <w:bookmarkEnd w:id="0"/>
      <w:r>
        <w:rPr>
          <w:rFonts w:asciiTheme="majorBidi" w:hAnsiTheme="majorBidi" w:cstheme="majorBidi"/>
          <w:b/>
          <w:bCs/>
          <w:sz w:val="28"/>
          <w:szCs w:val="28"/>
        </w:rPr>
        <w:t>•••••</w:t>
      </w:r>
    </w:p>
    <w:p w:rsidR="00937CC3" w:rsidRPr="005E1859" w:rsidRDefault="00DD5A51" w:rsidP="00A7373C">
      <w:pPr>
        <w:pStyle w:val="Heading1"/>
        <w:rPr>
          <w:rFonts w:asciiTheme="majorBidi" w:hAnsiTheme="majorBidi"/>
          <w:b/>
          <w:bCs/>
          <w:color w:val="FF0000"/>
          <w:sz w:val="24"/>
          <w:szCs w:val="24"/>
        </w:rPr>
      </w:pPr>
      <w:r w:rsidRPr="005E1859">
        <w:rPr>
          <w:rFonts w:asciiTheme="majorBidi" w:hAnsiTheme="majorBidi"/>
          <w:b/>
          <w:bCs/>
          <w:color w:val="FF0000"/>
          <w:sz w:val="24"/>
          <w:szCs w:val="24"/>
        </w:rPr>
        <w:t>Q2. Describe shortly in you</w:t>
      </w:r>
      <w:r w:rsidR="008E10F9" w:rsidRPr="005E1859">
        <w:rPr>
          <w:rFonts w:asciiTheme="majorBidi" w:hAnsiTheme="majorBidi"/>
          <w:b/>
          <w:bCs/>
          <w:color w:val="FF0000"/>
          <w:sz w:val="24"/>
          <w:szCs w:val="24"/>
        </w:rPr>
        <w:t xml:space="preserve">r own words the general idea </w:t>
      </w:r>
      <w:proofErr w:type="gramStart"/>
      <w:r w:rsidR="008E10F9" w:rsidRPr="005E1859">
        <w:rPr>
          <w:rFonts w:asciiTheme="majorBidi" w:hAnsiTheme="majorBidi"/>
          <w:b/>
          <w:bCs/>
          <w:color w:val="FF0000"/>
          <w:sz w:val="24"/>
          <w:szCs w:val="24"/>
        </w:rPr>
        <w:t>of</w:t>
      </w:r>
      <w:proofErr w:type="gramEnd"/>
      <w:r w:rsidRPr="005E1859">
        <w:rPr>
          <w:rFonts w:asciiTheme="majorBidi" w:hAnsiTheme="majorBidi"/>
          <w:b/>
          <w:bCs/>
          <w:color w:val="FF0000"/>
          <w:sz w:val="24"/>
          <w:szCs w:val="24"/>
        </w:rPr>
        <w:t>:</w:t>
      </w:r>
    </w:p>
    <w:p w:rsidR="00A7373C" w:rsidRDefault="00A7373C" w:rsidP="00FC193A">
      <w:pPr>
        <w:rPr>
          <w:rFonts w:asciiTheme="majorBidi" w:hAnsiTheme="majorBidi" w:cstheme="majorBidi"/>
          <w:sz w:val="24"/>
          <w:szCs w:val="24"/>
          <w:u w:val="single"/>
        </w:rPr>
      </w:pPr>
    </w:p>
    <w:p w:rsidR="00FC193A" w:rsidRPr="007C38F4" w:rsidRDefault="00FC193A" w:rsidP="00FC193A">
      <w:pPr>
        <w:rPr>
          <w:rFonts w:asciiTheme="majorBidi" w:hAnsiTheme="majorBidi" w:cstheme="majorBidi"/>
          <w:b/>
          <w:bCs/>
          <w:color w:val="002060"/>
          <w:sz w:val="24"/>
          <w:szCs w:val="24"/>
          <w:u w:val="single"/>
        </w:rPr>
      </w:pPr>
      <w:r w:rsidRPr="007C38F4">
        <w:rPr>
          <w:rFonts w:asciiTheme="majorBidi" w:hAnsiTheme="majorBidi" w:cstheme="majorBidi"/>
          <w:b/>
          <w:bCs/>
          <w:color w:val="002060"/>
          <w:sz w:val="24"/>
          <w:szCs w:val="24"/>
          <w:u w:val="single"/>
        </w:rPr>
        <w:t xml:space="preserve">Prediction cube </w:t>
      </w:r>
    </w:p>
    <w:p w:rsidR="0006152F" w:rsidRPr="00822D07" w:rsidRDefault="0006152F" w:rsidP="00822D07">
      <w:pPr>
        <w:pStyle w:val="ListParagraph"/>
        <w:numPr>
          <w:ilvl w:val="0"/>
          <w:numId w:val="4"/>
        </w:numPr>
        <w:rPr>
          <w:rFonts w:asciiTheme="majorBidi" w:hAnsiTheme="majorBidi" w:cstheme="majorBidi"/>
          <w:sz w:val="24"/>
          <w:szCs w:val="24"/>
        </w:rPr>
      </w:pPr>
      <w:r w:rsidRPr="00822D07">
        <w:rPr>
          <w:rFonts w:asciiTheme="majorBidi" w:hAnsiTheme="majorBidi" w:cstheme="majorBidi"/>
          <w:sz w:val="24"/>
          <w:szCs w:val="24"/>
        </w:rPr>
        <w:t xml:space="preserve">Prediction cube is a cube structure that stores prediction models in multidimensional data space and supports prediction in an OLAP manner </w:t>
      </w:r>
    </w:p>
    <w:p w:rsidR="00FC193A" w:rsidRDefault="00FC193A" w:rsidP="00822D07">
      <w:pPr>
        <w:pStyle w:val="ListParagraph"/>
        <w:numPr>
          <w:ilvl w:val="0"/>
          <w:numId w:val="4"/>
        </w:numPr>
        <w:rPr>
          <w:rFonts w:asciiTheme="majorBidi" w:hAnsiTheme="majorBidi" w:cstheme="majorBidi"/>
          <w:sz w:val="24"/>
          <w:szCs w:val="24"/>
        </w:rPr>
      </w:pPr>
      <w:r w:rsidRPr="00822D07">
        <w:rPr>
          <w:rFonts w:asciiTheme="majorBidi" w:hAnsiTheme="majorBidi" w:cstheme="majorBidi"/>
          <w:sz w:val="24"/>
          <w:szCs w:val="24"/>
        </w:rPr>
        <w:t xml:space="preserve">This will support the data model &amp; mining through inclosing analytical </w:t>
      </w:r>
      <w:proofErr w:type="gramStart"/>
      <w:r w:rsidRPr="00822D07">
        <w:rPr>
          <w:rFonts w:asciiTheme="majorBidi" w:hAnsiTheme="majorBidi" w:cstheme="majorBidi"/>
          <w:sz w:val="24"/>
          <w:szCs w:val="24"/>
        </w:rPr>
        <w:t>model which</w:t>
      </w:r>
      <w:proofErr w:type="gramEnd"/>
      <w:r w:rsidRPr="00822D07">
        <w:rPr>
          <w:rFonts w:asciiTheme="majorBidi" w:hAnsiTheme="majorBidi" w:cstheme="majorBidi"/>
          <w:sz w:val="24"/>
          <w:szCs w:val="24"/>
        </w:rPr>
        <w:t xml:space="preserve"> will apply to the data for the producing analytical data. </w:t>
      </w:r>
    </w:p>
    <w:p w:rsidR="00225528" w:rsidRPr="00822D07" w:rsidRDefault="00225528" w:rsidP="00822D07">
      <w:pPr>
        <w:pStyle w:val="ListParagraph"/>
        <w:numPr>
          <w:ilvl w:val="0"/>
          <w:numId w:val="4"/>
        </w:numPr>
        <w:rPr>
          <w:rFonts w:asciiTheme="majorBidi" w:hAnsiTheme="majorBidi" w:cstheme="majorBidi"/>
          <w:sz w:val="24"/>
          <w:szCs w:val="24"/>
        </w:rPr>
      </w:pPr>
      <w:r w:rsidRPr="00225528">
        <w:rPr>
          <w:rFonts w:asciiTheme="majorBidi" w:hAnsiTheme="majorBidi" w:cstheme="majorBidi"/>
          <w:sz w:val="24"/>
          <w:szCs w:val="24"/>
        </w:rPr>
        <w:t>t’s help users identify interesting data subsets at varying degrees of granularity for effective prediction</w:t>
      </w:r>
    </w:p>
    <w:p w:rsidR="00FC193A" w:rsidRPr="007C38F4" w:rsidRDefault="00FC193A" w:rsidP="00FC193A">
      <w:pPr>
        <w:rPr>
          <w:rFonts w:asciiTheme="majorBidi" w:hAnsiTheme="majorBidi" w:cstheme="majorBidi"/>
          <w:b/>
          <w:bCs/>
          <w:color w:val="002060"/>
          <w:sz w:val="24"/>
          <w:szCs w:val="24"/>
          <w:u w:val="single"/>
        </w:rPr>
      </w:pPr>
      <w:r w:rsidRPr="007C38F4">
        <w:rPr>
          <w:rFonts w:asciiTheme="majorBidi" w:hAnsiTheme="majorBidi" w:cstheme="majorBidi"/>
          <w:b/>
          <w:bCs/>
          <w:color w:val="002060"/>
          <w:sz w:val="24"/>
          <w:szCs w:val="24"/>
          <w:u w:val="single"/>
        </w:rPr>
        <w:t>Ranking cube</w:t>
      </w:r>
    </w:p>
    <w:p w:rsidR="00225528" w:rsidRPr="00225528" w:rsidRDefault="00225528" w:rsidP="00225528">
      <w:pPr>
        <w:pStyle w:val="ListParagraph"/>
        <w:numPr>
          <w:ilvl w:val="0"/>
          <w:numId w:val="5"/>
        </w:numPr>
        <w:rPr>
          <w:rFonts w:asciiTheme="majorBidi" w:hAnsiTheme="majorBidi" w:cstheme="majorBidi"/>
          <w:sz w:val="24"/>
          <w:szCs w:val="24"/>
        </w:rPr>
      </w:pPr>
      <w:r w:rsidRPr="00225528">
        <w:rPr>
          <w:rFonts w:asciiTheme="majorBidi" w:hAnsiTheme="majorBidi" w:cstheme="majorBidi"/>
          <w:sz w:val="24"/>
          <w:szCs w:val="24"/>
        </w:rPr>
        <w:t xml:space="preserve">It is a technique for processing advanced queries in large relational data </w:t>
      </w:r>
      <w:proofErr w:type="gramStart"/>
      <w:r w:rsidRPr="00225528">
        <w:rPr>
          <w:rFonts w:asciiTheme="majorBidi" w:hAnsiTheme="majorBidi" w:cstheme="majorBidi"/>
          <w:sz w:val="24"/>
          <w:szCs w:val="24"/>
        </w:rPr>
        <w:t>set,</w:t>
      </w:r>
      <w:proofErr w:type="gramEnd"/>
      <w:r w:rsidRPr="00225528">
        <w:rPr>
          <w:rFonts w:asciiTheme="majorBidi" w:hAnsiTheme="majorBidi" w:cstheme="majorBidi"/>
          <w:sz w:val="24"/>
          <w:szCs w:val="24"/>
        </w:rPr>
        <w:t xml:space="preserve"> it's very efficient to materialize such as the cube of the set of selection dimension</w:t>
      </w:r>
      <w:r>
        <w:rPr>
          <w:rFonts w:asciiTheme="majorBidi" w:hAnsiTheme="majorBidi" w:cstheme="majorBidi"/>
          <w:sz w:val="24"/>
          <w:szCs w:val="24"/>
        </w:rPr>
        <w:t>.</w:t>
      </w:r>
    </w:p>
    <w:p w:rsidR="00FC193A" w:rsidRPr="00822D07" w:rsidRDefault="00FC193A" w:rsidP="00822D07">
      <w:pPr>
        <w:pStyle w:val="ListParagraph"/>
        <w:numPr>
          <w:ilvl w:val="0"/>
          <w:numId w:val="5"/>
        </w:numPr>
        <w:rPr>
          <w:rFonts w:asciiTheme="majorBidi" w:hAnsiTheme="majorBidi" w:cstheme="majorBidi"/>
          <w:sz w:val="24"/>
          <w:szCs w:val="24"/>
        </w:rPr>
      </w:pPr>
      <w:r w:rsidRPr="00822D07">
        <w:rPr>
          <w:rFonts w:asciiTheme="majorBidi" w:hAnsiTheme="majorBidi" w:cstheme="majorBidi"/>
          <w:sz w:val="24"/>
          <w:szCs w:val="24"/>
        </w:rPr>
        <w:t xml:space="preserve">An effective data mining tool that assistance to bring back highest outcomes to the query of data. Which mean will assistances for removing huge number of reply turn back centered on that query. </w:t>
      </w:r>
    </w:p>
    <w:p w:rsidR="00B83C2C" w:rsidRDefault="00B83C2C" w:rsidP="00B83C2C">
      <w:pPr>
        <w:pStyle w:val="ListParagraph"/>
        <w:rPr>
          <w:rFonts w:asciiTheme="majorBidi" w:hAnsiTheme="majorBidi" w:cstheme="majorBidi"/>
          <w:b/>
          <w:bCs/>
          <w:sz w:val="28"/>
          <w:szCs w:val="28"/>
        </w:rPr>
      </w:pPr>
    </w:p>
    <w:p w:rsidR="00B83C2C" w:rsidRDefault="00B83C2C" w:rsidP="00B83C2C">
      <w:pPr>
        <w:jc w:val="center"/>
        <w:rPr>
          <w:rFonts w:asciiTheme="majorBidi" w:hAnsiTheme="majorBidi" w:cstheme="majorBidi"/>
          <w:b/>
          <w:bCs/>
          <w:sz w:val="28"/>
          <w:szCs w:val="28"/>
        </w:rPr>
      </w:pPr>
      <w:r>
        <w:rPr>
          <w:rFonts w:asciiTheme="majorBidi" w:hAnsiTheme="majorBidi" w:cstheme="majorBidi"/>
          <w:b/>
          <w:bCs/>
          <w:sz w:val="28"/>
          <w:szCs w:val="28"/>
        </w:rPr>
        <w:t>•••••</w:t>
      </w:r>
    </w:p>
    <w:p w:rsidR="00B83C2C" w:rsidRPr="00B83C2C" w:rsidRDefault="00B83C2C" w:rsidP="00B83C2C">
      <w:pPr>
        <w:pStyle w:val="ListParagraph"/>
        <w:rPr>
          <w:rFonts w:asciiTheme="majorBidi" w:hAnsiTheme="majorBidi" w:cstheme="majorBidi"/>
          <w:b/>
          <w:bCs/>
          <w:sz w:val="28"/>
          <w:szCs w:val="28"/>
        </w:rPr>
      </w:pPr>
    </w:p>
    <w:p w:rsidR="002100CA" w:rsidRDefault="002100CA" w:rsidP="000A7225">
      <w:pPr>
        <w:rPr>
          <w:rFonts w:asciiTheme="majorBidi" w:hAnsiTheme="majorBidi" w:cstheme="majorBidi"/>
          <w:sz w:val="24"/>
          <w:szCs w:val="24"/>
        </w:rPr>
      </w:pPr>
    </w:p>
    <w:p w:rsidR="002100CA" w:rsidRPr="00901B63" w:rsidRDefault="002100CA" w:rsidP="000A7225">
      <w:pPr>
        <w:rPr>
          <w:rFonts w:asciiTheme="majorBidi" w:hAnsiTheme="majorBidi" w:cstheme="majorBidi"/>
          <w:sz w:val="24"/>
          <w:szCs w:val="24"/>
        </w:rPr>
      </w:pPr>
    </w:p>
    <w:sectPr w:rsidR="002100CA" w:rsidRPr="00901B63" w:rsidSect="00A7373C">
      <w:footerReference w:type="default" r:id="rId9"/>
      <w:pgSz w:w="12240" w:h="15840"/>
      <w:pgMar w:top="567" w:right="720" w:bottom="3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046F" w:rsidRDefault="0085046F" w:rsidP="00C027A5">
      <w:pPr>
        <w:spacing w:after="0" w:line="240" w:lineRule="auto"/>
      </w:pPr>
      <w:r>
        <w:separator/>
      </w:r>
    </w:p>
  </w:endnote>
  <w:endnote w:type="continuationSeparator" w:id="0">
    <w:p w:rsidR="0085046F" w:rsidRDefault="0085046F" w:rsidP="00C027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27A5" w:rsidRDefault="00C027A5">
    <w:pPr>
      <w:pStyle w:val="Footer"/>
      <w:tabs>
        <w:tab w:val="left" w:pos="5130"/>
      </w:tabs>
    </w:pPr>
    <w:r>
      <w:rPr>
        <w:noProof/>
        <w:color w:val="808080" w:themeColor="background1" w:themeShade="80"/>
      </w:rPr>
      <mc:AlternateContent>
        <mc:Choice Requires="wps">
          <w:drawing>
            <wp:anchor distT="0" distB="0" distL="182880" distR="182880" simplePos="0" relativeHeight="251660288" behindDoc="0" locked="0" layoutInCell="1" allowOverlap="1">
              <wp:simplePos x="0" y="0"/>
              <wp:positionH relativeFrom="rightMargin">
                <wp:align>left</wp:align>
              </wp:positionH>
              <mc:AlternateContent>
                <mc:Choice Requires="wp14">
                  <wp:positionV relativeFrom="page">
                    <wp14:pctPosVOffset>91000</wp14:pctPosVOffset>
                  </wp:positionV>
                </mc:Choice>
                <mc:Fallback>
                  <wp:positionV relativeFrom="page">
                    <wp:posOffset>9152890</wp:posOffset>
                  </wp:positionV>
                </mc:Fallback>
              </mc:AlternateContent>
              <wp:extent cx="457200" cy="320634"/>
              <wp:effectExtent l="0" t="0" r="0" b="3810"/>
              <wp:wrapNone/>
              <wp:docPr id="41" name="Rectangle 41"/>
              <wp:cNvGraphicFramePr/>
              <a:graphic xmlns:a="http://schemas.openxmlformats.org/drawingml/2006/main">
                <a:graphicData uri="http://schemas.microsoft.com/office/word/2010/wordprocessingShape">
                  <wps:wsp>
                    <wps:cNvSpPr/>
                    <wps:spPr>
                      <a:xfrm>
                        <a:off x="0" y="0"/>
                        <a:ext cx="457200" cy="320634"/>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C027A5" w:rsidRDefault="00C027A5">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 xml:space="preserve"> PAGE   \* MERGEFORMAT </w:instrText>
                          </w:r>
                          <w:r>
                            <w:rPr>
                              <w:color w:val="FFFFFF" w:themeColor="background1"/>
                              <w:sz w:val="28"/>
                              <w:szCs w:val="28"/>
                            </w:rPr>
                            <w:fldChar w:fldCharType="separate"/>
                          </w:r>
                          <w:r w:rsidR="00C30FFB">
                            <w:rPr>
                              <w:noProof/>
                              <w:color w:val="FFFFFF" w:themeColor="background1"/>
                              <w:sz w:val="28"/>
                              <w:szCs w:val="28"/>
                            </w:rPr>
                            <w:t>1</w:t>
                          </w:r>
                          <w:r>
                            <w:rPr>
                              <w:noProof/>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anchor>
          </w:drawing>
        </mc:Choice>
        <mc:Fallback>
          <w:pict>
            <v:rect id="Rectangle 41" o:spid="_x0000_s1026" style="position:absolute;margin-left:0;margin-top:0;width:36pt;height:25.25pt;z-index:251660288;visibility:visible;mso-wrap-style:square;mso-top-percent:910;mso-wrap-distance-left:14.4pt;mso-wrap-distance-top:0;mso-wrap-distance-right:14.4pt;mso-wrap-distance-bottom:0;mso-position-horizontal:left;mso-position-horizontal-relative:right-margin-area;mso-position-vertical-relative:page;mso-top-percent:910;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" fillcolor="black [3213]" stroked="f" strokeweight="3pt">
              <v:textbox>
                <w:txbxContent>
                  <w:p w:rsidR="00C027A5" w:rsidRDefault="00C027A5">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 xml:space="preserve"> PAGE   \* MERGEFORMAT </w:instrText>
                    </w:r>
                    <w:r>
                      <w:rPr>
                        <w:color w:val="FFFFFF" w:themeColor="background1"/>
                        <w:sz w:val="28"/>
                        <w:szCs w:val="28"/>
                      </w:rPr>
                      <w:fldChar w:fldCharType="separate"/>
                    </w:r>
                    <w:r w:rsidR="00C30FFB">
                      <w:rPr>
                        <w:noProof/>
                        <w:color w:val="FFFFFF" w:themeColor="background1"/>
                        <w:sz w:val="28"/>
                        <w:szCs w:val="28"/>
                      </w:rPr>
                      <w:t>1</w:t>
                    </w:r>
                    <w:r>
                      <w:rPr>
                        <w:noProof/>
                        <w:color w:val="FFFFFF" w:themeColor="background1"/>
                        <w:sz w:val="28"/>
                        <w:szCs w:val="28"/>
                      </w:rPr>
                      <w:fldChar w:fldCharType="end"/>
                    </w:r>
                  </w:p>
                </w:txbxContent>
              </v:textbox>
              <w10:wrap anchorx="margin" anchory="page"/>
            </v:rect>
          </w:pict>
        </mc:Fallback>
      </mc:AlternateContent>
    </w:r>
    <w:r>
      <w:rPr>
        <w:noProof/>
        <w:color w:val="808080" w:themeColor="background1" w:themeShade="80"/>
      </w:rPr>
      <mc:AlternateContent>
        <mc:Choice Requires="wpg">
          <w:drawing>
            <wp:anchor distT="0" distB="0" distL="182880" distR="182880" simplePos="0" relativeHeight="251659264" behindDoc="1" locked="0" layoutInCell="1" allowOverlap="1">
              <wp:simplePos x="0" y="0"/>
              <wp:positionH relativeFrom="rightMargin">
                <wp:align>left</wp:align>
              </wp:positionH>
              <mc:AlternateContent>
                <mc:Choice Requires="wp14">
                  <wp:positionV relativeFrom="page">
                    <wp14:pctPosVOffset>9500</wp14:pctPosVOffset>
                  </wp:positionV>
                </mc:Choice>
                <mc:Fallback>
                  <wp:positionV relativeFrom="page">
                    <wp:posOffset>955040</wp:posOffset>
                  </wp:positionV>
                </mc:Fallback>
              </mc:AlternateContent>
              <wp:extent cx="457200" cy="8229600"/>
              <wp:effectExtent l="0" t="0" r="0" b="635"/>
              <wp:wrapNone/>
              <wp:docPr id="42" name="Group 42"/>
              <wp:cNvGraphicFramePr/>
              <a:graphic xmlns:a="http://schemas.openxmlformats.org/drawingml/2006/main">
                <a:graphicData uri="http://schemas.microsoft.com/office/word/2010/wordprocessingGroup">
                  <wpg:wgp>
                    <wpg:cNvGrpSpPr/>
                    <wpg:grpSpPr>
                      <a:xfrm>
                        <a:off x="0" y="0"/>
                        <a:ext cx="457200" cy="8229600"/>
                        <a:chOff x="0" y="0"/>
                        <a:chExt cx="457200" cy="8229600"/>
                      </a:xfrm>
                    </wpg:grpSpPr>
                    <wps:wsp>
                      <wps:cNvPr id="43" name="Rectangle 43"/>
                      <wps:cNvSpPr/>
                      <wps:spPr>
                        <a:xfrm>
                          <a:off x="439387" y="0"/>
                          <a:ext cx="17813" cy="822960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Text Box 44"/>
                      <wps:cNvSpPr txBox="1"/>
                      <wps:spPr>
                        <a:xfrm>
                          <a:off x="0" y="0"/>
                          <a:ext cx="457200" cy="8229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7F7F7F" w:themeColor="text1" w:themeTint="80"/>
                              </w:rPr>
                              <w:alias w:val="Date"/>
                              <w:tag w:val=""/>
                              <w:id w:val="932940624"/>
                              <w:showingPlcHdr/>
                              <w:dataBinding w:prefixMappings="xmlns:ns0='http://schemas.microsoft.com/office/2006/coverPageProps' " w:xpath="/ns0:CoverPageProperties[1]/ns0:PublishDate[1]" w:storeItemID="{55AF091B-3C7A-41E3-B477-F2FDAA23CFDA}"/>
                              <w:date>
                                <w:dateFormat w:val="M/d/yyyy"/>
                                <w:lid w:val="en-US"/>
                                <w:storeMappedDataAs w:val="dateTime"/>
                                <w:calendar w:val="gregorian"/>
                              </w:date>
                            </w:sdtPr>
                            <w:sdtEndPr/>
                            <w:sdtContent>
                              <w:p w:rsidR="00C027A5" w:rsidRDefault="00C027A5">
                                <w:pPr>
                                  <w:rPr>
                                    <w:color w:val="7F7F7F" w:themeColor="text1" w:themeTint="80"/>
                                  </w:rPr>
                                </w:pPr>
                                <w:r>
                                  <w:rPr>
                                    <w:color w:val="7F7F7F" w:themeColor="text1" w:themeTint="80"/>
                                  </w:rPr>
                                  <w:t>[Date]</w:t>
                                </w:r>
                              </w:p>
                            </w:sdtContent>
                          </w:sdt>
                        </w:txbxContent>
                      </wps:txbx>
                      <wps:bodyPr rot="0" spcFirstLastPara="0" vertOverflow="overflow" horzOverflow="overflow" vert="vert270" wrap="square" lIns="182880" tIns="45720" rIns="91440" bIns="137160" numCol="1" spcCol="0" rtlCol="0" fromWordArt="0" anchor="b" anchorCtr="0" forceAA="0" compatLnSpc="1">
                        <a:prstTxWarp prst="textNoShape">
                          <a:avLst/>
                        </a:prstTxWarp>
                        <a:noAutofit/>
                      </wps:bodyPr>
                    </wps:wsp>
                  </wpg:wgp>
                </a:graphicData>
              </a:graphic>
              <wp14:sizeRelV relativeFrom="page">
                <wp14:pctHeight>82000</wp14:pctHeight>
              </wp14:sizeRelV>
            </wp:anchor>
          </w:drawing>
        </mc:Choice>
        <mc:Fallback>
          <w:pict>
            <v:group id="Group 42" o:spid="_x0000_s1027" style="position:absolute;margin-left:0;margin-top:0;width:36pt;height:9in;z-index:-251657216;mso-height-percent:820;mso-top-percent:95;mso-wrap-distance-left:14.4pt;mso-wrap-distance-right:14.4pt;mso-position-horizontal:left;mso-position-horizontal-relative:right-margin-area;mso-position-vertical-relative:page;mso-height-percent:820;mso-top-percent:95" coordsize="4572,82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">
              <v:rect id="Rectangle 43" o:spid="_x0000_s1028" style="position:absolute;left:4393;width:179;height:822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nbyMMA&#10;AADbAAAADwAAAGRycy9kb3ducmV2LnhtbESP3YrCMBSE7wXfIRzBG9F0/UOqUXRVEG/8fYBDc2yL&#10;zUlponbffiMIXg4z8w0zW9SmEE+qXG5ZwU8vAkGcWJ1zquB62XYnIJxH1lhYJgV/5GAxbzZmGGv7&#10;4hM9zz4VAcIuRgWZ92UspUsyMuh6tiQO3s1WBn2QVSp1ha8AN4XsR9FYGsw5LGRY0m9Gyf38MAou&#10;h+N4s81H3C/v6+UwGa06m/1KqXarXk5BeKr9N/xp77SC4QDeX8IPkP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nbyMMAAADbAAAADwAAAAAAAAAAAAAAAACYAgAAZHJzL2Rv&#10;d25yZXYueG1sUEsFBgAAAAAEAAQA9QAAAIgDAAAAAA==&#10;" fillcolor="black [3213]" stroked="f" strokeweight="1pt"/>
              <v:shapetype id="_x0000_t202" coordsize="21600,21600" o:spt="202" path="m,l,21600r21600,l21600,xe">
                <v:stroke joinstyle="miter"/>
                <v:path gradientshapeok="t" o:connecttype="rect"/>
              </v:shapetype>
              <v:shape id="Text Box 44" o:spid="_x0000_s1029" type="#_x0000_t202" style="position:absolute;width:4572;height:8229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EiKcUA&#10;AADbAAAADwAAAGRycy9kb3ducmV2LnhtbESPT2vCQBTE70K/w/IKXopuKqG0aTbSVpSeCv5BPT6y&#10;r0lI9m3YXTV+e7dQ8DjMzG+YfD6YTpzJ+caygudpAoK4tLrhSsFuu5y8gvABWWNnmRRcycO8eBjl&#10;mGl74TWdN6ESEcI+QwV1CH0mpS9rMuintieO3q91BkOUrpLa4SXCTSdnSfIiDTYcF2rs6aumst2c&#10;jILPrnULuh4Wq73e6Z+nNh3etkelxo/DxzuIQEO4h//b31pBmsLfl/gDZH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8SIpxQAAANsAAAAPAAAAAAAAAAAAAAAAAJgCAABkcnMv&#10;ZG93bnJldi54bWxQSwUGAAAAAAQABAD1AAAAigMAAAAA&#10;" filled="f" stroked="f" strokeweight=".5pt">
                <v:textbox style="layout-flow:vertical;mso-layout-flow-alt:bottom-to-top" inset="14.4pt,,,10.8pt">
                  <w:txbxContent>
                    <w:sdt>
                      <w:sdtPr>
                        <w:rPr>
                          <w:color w:val="7F7F7F" w:themeColor="text1" w:themeTint="80"/>
                        </w:rPr>
                        <w:alias w:val="Date"/>
                        <w:tag w:val=""/>
                        <w:id w:val="932940624"/>
                        <w:showingPlcHdr/>
                        <w:dataBinding w:prefixMappings="xmlns:ns0='http://schemas.microsoft.com/office/2006/coverPageProps' " w:xpath="/ns0:CoverPageProperties[1]/ns0:PublishDate[1]" w:storeItemID="{55AF091B-3C7A-41E3-B477-F2FDAA23CFDA}"/>
                        <w:date>
                          <w:dateFormat w:val="M/d/yyyy"/>
                          <w:lid w:val="en-US"/>
                          <w:storeMappedDataAs w:val="dateTime"/>
                          <w:calendar w:val="gregorian"/>
                        </w:date>
                      </w:sdtPr>
                      <w:sdtEndPr/>
                      <w:sdtContent>
                        <w:p w:rsidR="00C027A5" w:rsidRDefault="00C027A5">
                          <w:pPr>
                            <w:rPr>
                              <w:color w:val="7F7F7F" w:themeColor="text1" w:themeTint="80"/>
                            </w:rPr>
                          </w:pPr>
                          <w:r>
                            <w:rPr>
                              <w:color w:val="7F7F7F" w:themeColor="text1" w:themeTint="80"/>
                            </w:rPr>
                            <w:t>[Date]</w:t>
                          </w:r>
                        </w:p>
                      </w:sdtContent>
                    </w:sdt>
                  </w:txbxContent>
                </v:textbox>
              </v:shape>
              <w10:wrap anchorx="margin" anchory="page"/>
            </v:group>
          </w:pict>
        </mc:Fallback>
      </mc:AlternateContent>
    </w:r>
  </w:p>
  <w:p w:rsidR="00C027A5" w:rsidRDefault="00C027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046F" w:rsidRDefault="0085046F" w:rsidP="00C027A5">
      <w:pPr>
        <w:spacing w:after="0" w:line="240" w:lineRule="auto"/>
      </w:pPr>
      <w:r>
        <w:separator/>
      </w:r>
    </w:p>
  </w:footnote>
  <w:footnote w:type="continuationSeparator" w:id="0">
    <w:p w:rsidR="0085046F" w:rsidRDefault="0085046F" w:rsidP="00C027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A77C6F"/>
    <w:multiLevelType w:val="hybridMultilevel"/>
    <w:tmpl w:val="3E443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19772D"/>
    <w:multiLevelType w:val="hybridMultilevel"/>
    <w:tmpl w:val="7A6E4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E654E3"/>
    <w:multiLevelType w:val="hybridMultilevel"/>
    <w:tmpl w:val="4BBCEF6C"/>
    <w:lvl w:ilvl="0" w:tplc="EDB042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61C1110"/>
    <w:multiLevelType w:val="hybridMultilevel"/>
    <w:tmpl w:val="16EA8578"/>
    <w:lvl w:ilvl="0" w:tplc="03C62382">
      <w:start w:val="1"/>
      <w:numFmt w:val="lowerLetter"/>
      <w:lvlText w:val="(%1)"/>
      <w:lvlJc w:val="left"/>
      <w:pPr>
        <w:ind w:left="720" w:hanging="720"/>
      </w:pPr>
      <w:rPr>
        <w:rFonts w:hint="default"/>
      </w:rPr>
    </w:lvl>
    <w:lvl w:ilvl="1" w:tplc="04090019">
      <w:start w:val="1"/>
      <w:numFmt w:val="lowerLetter"/>
      <w:lvlText w:val="%2."/>
      <w:lvlJc w:val="left"/>
      <w:pPr>
        <w:ind w:left="1080" w:hanging="360"/>
      </w:pPr>
    </w:lvl>
    <w:lvl w:ilvl="2" w:tplc="C796439A">
      <w:start w:val="1"/>
      <w:numFmt w:val="decimal"/>
      <w:lvlText w:val="%3."/>
      <w:lvlJc w:val="left"/>
      <w:pPr>
        <w:ind w:left="1800" w:hanging="180"/>
      </w:pPr>
      <w:rPr>
        <w:b/>
        <w:bCs/>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71977035"/>
    <w:multiLevelType w:val="hybridMultilevel"/>
    <w:tmpl w:val="3D4E4AF2"/>
    <w:lvl w:ilvl="0" w:tplc="AF0A89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CC3"/>
    <w:rsid w:val="0006152F"/>
    <w:rsid w:val="000A1D3A"/>
    <w:rsid w:val="000A7225"/>
    <w:rsid w:val="00101724"/>
    <w:rsid w:val="0010533E"/>
    <w:rsid w:val="00116FA5"/>
    <w:rsid w:val="0018136C"/>
    <w:rsid w:val="00182E81"/>
    <w:rsid w:val="001D5C84"/>
    <w:rsid w:val="002100CA"/>
    <w:rsid w:val="00225528"/>
    <w:rsid w:val="00263ABB"/>
    <w:rsid w:val="002804B7"/>
    <w:rsid w:val="002F2907"/>
    <w:rsid w:val="00340375"/>
    <w:rsid w:val="00400AE3"/>
    <w:rsid w:val="0044148D"/>
    <w:rsid w:val="00487F0C"/>
    <w:rsid w:val="004C5B66"/>
    <w:rsid w:val="00523C4B"/>
    <w:rsid w:val="00581C99"/>
    <w:rsid w:val="005946FA"/>
    <w:rsid w:val="005E1859"/>
    <w:rsid w:val="005E23D9"/>
    <w:rsid w:val="00663E71"/>
    <w:rsid w:val="00753B5B"/>
    <w:rsid w:val="007C38F4"/>
    <w:rsid w:val="00822D07"/>
    <w:rsid w:val="008261C6"/>
    <w:rsid w:val="0085046F"/>
    <w:rsid w:val="008E10F9"/>
    <w:rsid w:val="00901B63"/>
    <w:rsid w:val="00937CC3"/>
    <w:rsid w:val="009741E2"/>
    <w:rsid w:val="009F79B6"/>
    <w:rsid w:val="00A7373C"/>
    <w:rsid w:val="00AB7C9D"/>
    <w:rsid w:val="00B124B9"/>
    <w:rsid w:val="00B53740"/>
    <w:rsid w:val="00B83C2C"/>
    <w:rsid w:val="00B906B5"/>
    <w:rsid w:val="00BF0286"/>
    <w:rsid w:val="00C027A5"/>
    <w:rsid w:val="00C30FFB"/>
    <w:rsid w:val="00C370C2"/>
    <w:rsid w:val="00C80BAD"/>
    <w:rsid w:val="00CC1E49"/>
    <w:rsid w:val="00DD5A51"/>
    <w:rsid w:val="00DF32D1"/>
    <w:rsid w:val="00E626B3"/>
    <w:rsid w:val="00EF69EF"/>
    <w:rsid w:val="00F31F91"/>
    <w:rsid w:val="00FC193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32F068-2356-4368-AE28-EED4CE087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7373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46FA"/>
    <w:pPr>
      <w:ind w:left="720"/>
      <w:contextualSpacing/>
    </w:pPr>
  </w:style>
  <w:style w:type="table" w:styleId="TableGrid">
    <w:name w:val="Table Grid"/>
    <w:basedOn w:val="TableNormal"/>
    <w:uiPriority w:val="39"/>
    <w:rsid w:val="000A72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027A5"/>
    <w:pPr>
      <w:tabs>
        <w:tab w:val="center" w:pos="4153"/>
        <w:tab w:val="right" w:pos="8306"/>
      </w:tabs>
      <w:spacing w:after="0" w:line="240" w:lineRule="auto"/>
    </w:pPr>
  </w:style>
  <w:style w:type="character" w:customStyle="1" w:styleId="HeaderChar">
    <w:name w:val="Header Char"/>
    <w:basedOn w:val="DefaultParagraphFont"/>
    <w:link w:val="Header"/>
    <w:uiPriority w:val="99"/>
    <w:rsid w:val="00C027A5"/>
  </w:style>
  <w:style w:type="paragraph" w:styleId="Footer">
    <w:name w:val="footer"/>
    <w:basedOn w:val="Normal"/>
    <w:link w:val="FooterChar"/>
    <w:uiPriority w:val="99"/>
    <w:unhideWhenUsed/>
    <w:rsid w:val="00C027A5"/>
    <w:pPr>
      <w:tabs>
        <w:tab w:val="center" w:pos="4153"/>
        <w:tab w:val="right" w:pos="8306"/>
      </w:tabs>
      <w:spacing w:after="0" w:line="240" w:lineRule="auto"/>
    </w:pPr>
  </w:style>
  <w:style w:type="character" w:customStyle="1" w:styleId="FooterChar">
    <w:name w:val="Footer Char"/>
    <w:basedOn w:val="DefaultParagraphFont"/>
    <w:link w:val="Footer"/>
    <w:uiPriority w:val="99"/>
    <w:rsid w:val="00C027A5"/>
  </w:style>
  <w:style w:type="character" w:customStyle="1" w:styleId="Heading1Char">
    <w:name w:val="Heading 1 Char"/>
    <w:basedOn w:val="DefaultParagraphFont"/>
    <w:link w:val="Heading1"/>
    <w:uiPriority w:val="9"/>
    <w:rsid w:val="00A7373C"/>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290</Words>
  <Characters>1653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SEU</Company>
  <LinksUpToDate>false</LinksUpToDate>
  <CharactersWithSpaces>1940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PC-4</dc:creator>
  <cp:keywords/>
  <dc:description/>
  <cp:lastModifiedBy>Omnia</cp:lastModifiedBy>
  <cp:revision>15</cp:revision>
  <dcterms:created xsi:type="dcterms:W3CDTF">2015-10-10T22:40:00Z</dcterms:created>
  <dcterms:modified xsi:type="dcterms:W3CDTF">2015-11-01T19:46:00Z</dcterms:modified>
</cp:coreProperties>
</file>